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4F29" w14:textId="07C47841" w:rsidR="00BD65C1" w:rsidRPr="00E867D0" w:rsidRDefault="00BD65C1" w:rsidP="00BD65C1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>3GPP TSG-</w:t>
      </w:r>
      <w:r w:rsidRPr="00E867D0">
        <w:rPr>
          <w:rFonts w:ascii="Arial" w:eastAsia="MS Mincho" w:hAnsi="Arial" w:cs="Arial"/>
          <w:b/>
          <w:bCs/>
        </w:rPr>
        <w:fldChar w:fldCharType="begin"/>
      </w:r>
      <w:r w:rsidRPr="00E867D0">
        <w:rPr>
          <w:rFonts w:ascii="Arial" w:eastAsia="MS Mincho" w:hAnsi="Arial" w:cs="Arial"/>
          <w:b/>
          <w:bCs/>
        </w:rPr>
        <w:instrText xml:space="preserve"> DOCPROPERTY  TSG/WGRef  \* MERGEFORMAT </w:instrText>
      </w:r>
      <w:r w:rsidRPr="00E867D0">
        <w:rPr>
          <w:rFonts w:ascii="Arial" w:eastAsia="MS Mincho" w:hAnsi="Arial" w:cs="Arial"/>
          <w:b/>
          <w:bCs/>
        </w:rPr>
        <w:fldChar w:fldCharType="separate"/>
      </w:r>
      <w:r w:rsidRPr="00E867D0">
        <w:rPr>
          <w:rFonts w:ascii="Arial" w:eastAsia="MS Mincho" w:hAnsi="Arial" w:cs="Arial"/>
          <w:b/>
          <w:bCs/>
        </w:rPr>
        <w:t xml:space="preserve"> RAN WG1</w:t>
      </w:r>
      <w:r w:rsidRPr="00E867D0">
        <w:rPr>
          <w:rFonts w:ascii="Arial" w:eastAsia="MS Mincho" w:hAnsi="Arial" w:cs="Arial"/>
          <w:b/>
          <w:bCs/>
        </w:rPr>
        <w:fldChar w:fldCharType="end"/>
      </w:r>
      <w:r w:rsidRPr="00E867D0">
        <w:rPr>
          <w:rFonts w:ascii="Arial" w:eastAsia="MS Mincho" w:hAnsi="Arial" w:cs="Arial"/>
          <w:b/>
          <w:bCs/>
        </w:rPr>
        <w:t xml:space="preserve"> Meeting #10</w:t>
      </w:r>
      <w:r w:rsidR="004D0AE2">
        <w:rPr>
          <w:rFonts w:ascii="Arial" w:eastAsia="MS Mincho" w:hAnsi="Arial" w:cs="Arial"/>
          <w:b/>
          <w:bCs/>
        </w:rPr>
        <w:t>9</w:t>
      </w:r>
      <w:r w:rsidRPr="00E867D0">
        <w:rPr>
          <w:rFonts w:ascii="Arial" w:eastAsia="MS Mincho" w:hAnsi="Arial" w:cs="Arial"/>
          <w:b/>
          <w:bCs/>
        </w:rPr>
        <w:t>-e                                             R1-</w:t>
      </w:r>
      <w:r w:rsidRPr="00E867D0">
        <w:rPr>
          <w:rFonts w:ascii="Helvetica Neue" w:hAnsi="Helvetica Neue"/>
          <w:color w:val="000000"/>
        </w:rPr>
        <w:t xml:space="preserve"> </w:t>
      </w:r>
      <w:r w:rsidR="007B23AA" w:rsidRPr="007B23AA">
        <w:rPr>
          <w:rFonts w:ascii="Arial" w:eastAsia="MS Mincho" w:hAnsi="Arial" w:cs="Arial"/>
          <w:b/>
          <w:bCs/>
        </w:rPr>
        <w:t>22</w:t>
      </w:r>
      <w:r w:rsidR="00496C33">
        <w:rPr>
          <w:rFonts w:ascii="Arial" w:eastAsia="MS Mincho" w:hAnsi="Arial" w:cs="Arial"/>
          <w:b/>
          <w:bCs/>
        </w:rPr>
        <w:t>042</w:t>
      </w:r>
      <w:r w:rsidR="00727749">
        <w:rPr>
          <w:rFonts w:ascii="Arial" w:eastAsia="MS Mincho" w:hAnsi="Arial" w:cs="Arial"/>
          <w:b/>
          <w:bCs/>
        </w:rPr>
        <w:t>5</w:t>
      </w:r>
      <w:r w:rsidR="00C57C07">
        <w:rPr>
          <w:rFonts w:ascii="Arial" w:eastAsia="MS Mincho" w:hAnsi="Arial" w:cs="Arial"/>
          <w:b/>
          <w:bCs/>
        </w:rPr>
        <w:t>1</w:t>
      </w:r>
    </w:p>
    <w:p w14:paraId="60F39722" w14:textId="45F2C880" w:rsidR="00BD65C1" w:rsidRPr="00E867D0" w:rsidRDefault="00BD65C1" w:rsidP="00BD65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E867D0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4D0AE2">
        <w:rPr>
          <w:rFonts w:ascii="Arial" w:eastAsia="MS Mincho" w:hAnsi="Arial" w:cs="Arial"/>
          <w:b/>
          <w:bCs/>
          <w:lang w:val="en-GB" w:eastAsia="ja-JP"/>
        </w:rPr>
        <w:t>May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4D0AE2">
        <w:rPr>
          <w:rFonts w:ascii="Arial" w:eastAsia="MS Mincho" w:hAnsi="Arial" w:cs="Arial"/>
          <w:b/>
          <w:bCs/>
          <w:lang w:val="en-GB" w:eastAsia="ja-JP"/>
        </w:rPr>
        <w:t>9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4D0AE2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– </w:t>
      </w:r>
      <w:r w:rsidR="004D0AE2">
        <w:rPr>
          <w:rFonts w:ascii="Arial" w:eastAsia="MS Mincho" w:hAnsi="Arial" w:cs="Arial"/>
          <w:b/>
          <w:bCs/>
          <w:lang w:val="en-GB" w:eastAsia="ja-JP"/>
        </w:rPr>
        <w:t>20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182B540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9.5.1.</w:t>
      </w:r>
      <w:r w:rsidR="00C57C07">
        <w:rPr>
          <w:sz w:val="22"/>
          <w:szCs w:val="22"/>
        </w:rPr>
        <w:t>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712194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57C07" w:rsidRPr="00C57C07">
        <w:rPr>
          <w:sz w:val="22"/>
          <w:szCs w:val="22"/>
        </w:rPr>
        <w:t xml:space="preserve">Discussion on </w:t>
      </w:r>
      <w:r w:rsidR="00A85EFE">
        <w:rPr>
          <w:sz w:val="22"/>
          <w:szCs w:val="22"/>
        </w:rPr>
        <w:t>Sidelink</w:t>
      </w:r>
      <w:r w:rsidR="00C57C07" w:rsidRPr="00C57C07">
        <w:rPr>
          <w:sz w:val="22"/>
          <w:szCs w:val="22"/>
        </w:rPr>
        <w:t xml:space="preserve"> positioning scenarios and requirements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ADFC9C5" w14:textId="5D3B58BA" w:rsidR="00534563" w:rsidRDefault="008E19E1" w:rsidP="008650A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SID </w:t>
      </w:r>
      <w:r w:rsidR="00534563">
        <w:rPr>
          <w:sz w:val="22"/>
          <w:szCs w:val="22"/>
          <w:lang w:val="en-US"/>
        </w:rPr>
        <w:t>defining objective</w:t>
      </w:r>
      <w:r>
        <w:rPr>
          <w:sz w:val="22"/>
          <w:szCs w:val="22"/>
          <w:lang w:val="en-US"/>
        </w:rPr>
        <w:t>s</w:t>
      </w:r>
      <w:r w:rsidR="00534563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for</w:t>
      </w:r>
      <w:r w:rsidR="00534563">
        <w:rPr>
          <w:sz w:val="22"/>
          <w:szCs w:val="22"/>
          <w:lang w:val="en-US"/>
        </w:rPr>
        <w:t xml:space="preserve"> a</w:t>
      </w:r>
      <w:r w:rsidR="00727749">
        <w:rPr>
          <w:sz w:val="22"/>
          <w:szCs w:val="22"/>
          <w:lang w:val="en-US"/>
        </w:rPr>
        <w:t xml:space="preserve"> </w:t>
      </w:r>
      <w:r w:rsidR="00727749" w:rsidRPr="00727749">
        <w:rPr>
          <w:sz w:val="22"/>
          <w:szCs w:val="22"/>
          <w:lang w:val="en-US"/>
        </w:rPr>
        <w:t xml:space="preserve">Study on expanded and improved NR positioning </w:t>
      </w:r>
      <w:r w:rsidR="00ED211C" w:rsidRPr="00DA5F28">
        <w:rPr>
          <w:sz w:val="22"/>
          <w:szCs w:val="22"/>
          <w:lang w:val="en-US"/>
        </w:rPr>
        <w:t xml:space="preserve">was agreed to </w:t>
      </w:r>
      <w:r>
        <w:rPr>
          <w:sz w:val="22"/>
          <w:szCs w:val="22"/>
          <w:lang w:val="en-US"/>
        </w:rPr>
        <w:t xml:space="preserve">in RAN #94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_Ref40195690 \r \h </w:instrText>
      </w:r>
      <w:r w:rsidR="008650A5">
        <w:rPr>
          <w:sz w:val="22"/>
          <w:szCs w:val="22"/>
          <w:lang w:val="en-US"/>
        </w:rPr>
        <w:instrText xml:space="preserve">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8650A5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</w:t>
      </w:r>
      <w:r w:rsidR="001D0CBB">
        <w:rPr>
          <w:sz w:val="22"/>
          <w:szCs w:val="22"/>
          <w:lang w:val="en-US"/>
        </w:rPr>
        <w:t xml:space="preserve">with </w:t>
      </w:r>
      <w:r w:rsidR="00ED211C" w:rsidRPr="00DA5F28">
        <w:rPr>
          <w:sz w:val="22"/>
          <w:szCs w:val="22"/>
          <w:lang w:val="en-US"/>
        </w:rPr>
        <w:t xml:space="preserve">the following </w:t>
      </w:r>
      <w:r w:rsidR="00534563">
        <w:rPr>
          <w:sz w:val="22"/>
          <w:szCs w:val="22"/>
          <w:lang w:val="en-US"/>
        </w:rPr>
        <w:t>justification for sidelink positioning</w:t>
      </w:r>
      <w:r w:rsidR="001D0CBB">
        <w:rPr>
          <w:sz w:val="22"/>
          <w:szCs w:val="22"/>
          <w:lang w:val="en-US"/>
        </w:rPr>
        <w:t>:</w:t>
      </w:r>
      <w:r w:rsidR="00534563">
        <w:rPr>
          <w:sz w:val="22"/>
          <w:szCs w:val="22"/>
          <w:lang w:val="en-US"/>
        </w:rPr>
        <w:t xml:space="preserve"> </w:t>
      </w:r>
    </w:p>
    <w:p w14:paraId="48C7B588" w14:textId="77777777" w:rsidR="008650A5" w:rsidRDefault="008650A5" w:rsidP="008650A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3E91BA7A" w14:textId="1F9DF5CE" w:rsidR="00534563" w:rsidRDefault="00534563" w:rsidP="008650A5">
      <w:pPr>
        <w:pStyle w:val="0Maintext"/>
        <w:numPr>
          <w:ilvl w:val="0"/>
          <w:numId w:val="3"/>
        </w:numPr>
        <w:spacing w:after="0" w:afterAutospacing="0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There is a need for 3GPP to study and develop sidelink positioning solutions that can support the use cases, scenarios and requirements identified </w:t>
      </w:r>
      <w:r w:rsidR="001D0CBB">
        <w:rPr>
          <w:sz w:val="22"/>
          <w:szCs w:val="22"/>
          <w:lang w:val="en-US"/>
        </w:rPr>
        <w:t>for V2X, public safety, commercial and IIOT use cases.</w:t>
      </w:r>
    </w:p>
    <w:p w14:paraId="09EBA9B8" w14:textId="77777777" w:rsidR="008650A5" w:rsidRDefault="008650A5" w:rsidP="008650A5">
      <w:pPr>
        <w:pStyle w:val="0Maintext"/>
        <w:spacing w:after="0" w:afterAutospacing="0" w:line="240" w:lineRule="auto"/>
        <w:ind w:left="360" w:firstLine="0"/>
        <w:rPr>
          <w:sz w:val="22"/>
          <w:szCs w:val="22"/>
          <w:lang w:val="en-US"/>
        </w:rPr>
      </w:pPr>
    </w:p>
    <w:p w14:paraId="4B80B09B" w14:textId="30DAAF11" w:rsidR="002B6731" w:rsidRDefault="00534563" w:rsidP="008650A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and the following objective:</w:t>
      </w:r>
    </w:p>
    <w:p w14:paraId="507AF3FE" w14:textId="77777777" w:rsidR="008650A5" w:rsidRDefault="008650A5" w:rsidP="008650A5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435E16E5" w14:textId="77777777" w:rsidR="00C57C07" w:rsidRPr="00C57C07" w:rsidRDefault="00C57C07" w:rsidP="008650A5">
      <w:pPr>
        <w:pStyle w:val="0Maintext"/>
        <w:numPr>
          <w:ilvl w:val="0"/>
          <w:numId w:val="4"/>
        </w:numPr>
        <w:spacing w:after="0" w:afterAutospacing="0" w:line="240" w:lineRule="auto"/>
        <w:rPr>
          <w:bCs/>
          <w:sz w:val="22"/>
          <w:szCs w:val="22"/>
        </w:rPr>
      </w:pPr>
      <w:bookmarkStart w:id="0" w:name="_Hlk58595024"/>
      <w:r w:rsidRPr="00C57C07">
        <w:rPr>
          <w:bCs/>
          <w:sz w:val="22"/>
          <w:szCs w:val="22"/>
        </w:rPr>
        <w:t xml:space="preserve">Scenario/requirements </w:t>
      </w:r>
    </w:p>
    <w:p w14:paraId="0BA122BD" w14:textId="77777777" w:rsidR="00C57C07" w:rsidRPr="00C57C07" w:rsidRDefault="00C57C07" w:rsidP="008650A5">
      <w:pPr>
        <w:pStyle w:val="0Maintext"/>
        <w:numPr>
          <w:ilvl w:val="1"/>
          <w:numId w:val="4"/>
        </w:numPr>
        <w:spacing w:after="0" w:afterAutospacing="0" w:line="240" w:lineRule="auto"/>
        <w:rPr>
          <w:bCs/>
          <w:sz w:val="22"/>
          <w:szCs w:val="22"/>
        </w:rPr>
      </w:pPr>
      <w:r w:rsidRPr="00C57C07">
        <w:rPr>
          <w:bCs/>
          <w:sz w:val="22"/>
          <w:szCs w:val="22"/>
        </w:rPr>
        <w:t xml:space="preserve">Coverage scenarios to </w:t>
      </w:r>
      <w:proofErr w:type="gramStart"/>
      <w:r w:rsidRPr="00C57C07">
        <w:rPr>
          <w:bCs/>
          <w:sz w:val="22"/>
          <w:szCs w:val="22"/>
        </w:rPr>
        <w:t>cover:</w:t>
      </w:r>
      <w:proofErr w:type="gramEnd"/>
      <w:r w:rsidRPr="00C57C07">
        <w:rPr>
          <w:bCs/>
          <w:sz w:val="22"/>
          <w:szCs w:val="22"/>
        </w:rPr>
        <w:t xml:space="preserve"> in-coverage, partial-coverage and out-of-coverage</w:t>
      </w:r>
    </w:p>
    <w:p w14:paraId="3FBE7471" w14:textId="77777777" w:rsidR="00C57C07" w:rsidRPr="00C57C07" w:rsidRDefault="00C57C07" w:rsidP="008650A5">
      <w:pPr>
        <w:pStyle w:val="0Maintext"/>
        <w:numPr>
          <w:ilvl w:val="1"/>
          <w:numId w:val="4"/>
        </w:numPr>
        <w:spacing w:after="0" w:afterAutospacing="0" w:line="240" w:lineRule="auto"/>
        <w:rPr>
          <w:bCs/>
          <w:sz w:val="22"/>
          <w:szCs w:val="22"/>
        </w:rPr>
      </w:pPr>
      <w:r w:rsidRPr="00C57C07">
        <w:rPr>
          <w:bCs/>
          <w:sz w:val="22"/>
          <w:szCs w:val="22"/>
        </w:rPr>
        <w:t>Requirements: Based on requirements identified in TR38.845 and TS22.261 and TS22.104</w:t>
      </w:r>
    </w:p>
    <w:p w14:paraId="0885ED58" w14:textId="77777777" w:rsidR="00C57C07" w:rsidRPr="00C57C07" w:rsidRDefault="00C57C07" w:rsidP="008650A5">
      <w:pPr>
        <w:pStyle w:val="0Maintext"/>
        <w:numPr>
          <w:ilvl w:val="1"/>
          <w:numId w:val="4"/>
        </w:numPr>
        <w:spacing w:after="0" w:afterAutospacing="0" w:line="240" w:lineRule="auto"/>
        <w:rPr>
          <w:bCs/>
          <w:sz w:val="22"/>
          <w:szCs w:val="22"/>
        </w:rPr>
      </w:pPr>
      <w:r w:rsidRPr="00C57C07">
        <w:rPr>
          <w:bCs/>
          <w:sz w:val="22"/>
          <w:szCs w:val="22"/>
        </w:rPr>
        <w:t>Use cases: V2X (TR38.845), public safety (TR38.845), commercial (TS22.261), IIOT (TS22.104)</w:t>
      </w:r>
    </w:p>
    <w:p w14:paraId="14EEF7BA" w14:textId="77777777" w:rsidR="00C57C07" w:rsidRPr="00C57C07" w:rsidRDefault="00C57C07" w:rsidP="008650A5">
      <w:pPr>
        <w:pStyle w:val="0Maintext"/>
        <w:numPr>
          <w:ilvl w:val="1"/>
          <w:numId w:val="4"/>
        </w:numPr>
        <w:spacing w:after="0" w:afterAutospacing="0" w:line="240" w:lineRule="auto"/>
        <w:rPr>
          <w:bCs/>
          <w:sz w:val="22"/>
          <w:szCs w:val="22"/>
        </w:rPr>
      </w:pPr>
      <w:r w:rsidRPr="00C57C07">
        <w:rPr>
          <w:bCs/>
          <w:sz w:val="22"/>
          <w:szCs w:val="22"/>
        </w:rPr>
        <w:t>Spectrum: ITS, licensed</w:t>
      </w:r>
    </w:p>
    <w:p w14:paraId="2EA25B3C" w14:textId="77777777" w:rsidR="00C57C07" w:rsidRPr="00C57C07" w:rsidRDefault="00C57C07" w:rsidP="008650A5">
      <w:pPr>
        <w:pStyle w:val="0Maintext"/>
        <w:numPr>
          <w:ilvl w:val="0"/>
          <w:numId w:val="4"/>
        </w:numPr>
        <w:spacing w:after="0" w:afterAutospacing="0" w:line="240" w:lineRule="auto"/>
        <w:rPr>
          <w:bCs/>
          <w:sz w:val="22"/>
          <w:szCs w:val="22"/>
        </w:rPr>
      </w:pPr>
      <w:r w:rsidRPr="00C57C07">
        <w:rPr>
          <w:bCs/>
          <w:sz w:val="22"/>
          <w:szCs w:val="22"/>
        </w:rPr>
        <w:t>Identify specific target performance requirements to be considered for the evaluation based on existing 3GPP work and inputs from industry forums [RAN1]</w:t>
      </w:r>
    </w:p>
    <w:p w14:paraId="0544D9A2" w14:textId="6B83C3BE" w:rsidR="004A1F1C" w:rsidRDefault="004A1F1C" w:rsidP="00C57C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r w:rsidRPr="00DA5F28">
        <w:rPr>
          <w:rFonts w:eastAsia="SimSun" w:cs="Times New Roman"/>
          <w:sz w:val="22"/>
          <w:szCs w:val="22"/>
          <w:lang w:eastAsia="ja-JP"/>
        </w:rPr>
        <w:t xml:space="preserve">In this contribution, we address </w:t>
      </w:r>
      <w:r w:rsidR="00C57C07" w:rsidRPr="00C57C07">
        <w:rPr>
          <w:rFonts w:eastAsia="SimSun" w:cs="Times New Roman"/>
          <w:sz w:val="22"/>
          <w:szCs w:val="22"/>
          <w:lang w:eastAsia="ja-JP"/>
        </w:rPr>
        <w:t>SL positioning scenarios and requirements</w:t>
      </w:r>
      <w:r w:rsidR="00C57C07">
        <w:rPr>
          <w:rFonts w:eastAsia="SimSun" w:cs="Times New Roman"/>
          <w:sz w:val="22"/>
          <w:szCs w:val="22"/>
          <w:lang w:eastAsia="ja-JP"/>
        </w:rPr>
        <w:t xml:space="preserve"> i</w:t>
      </w:r>
      <w:r w:rsidR="00C57C07" w:rsidRPr="00C57C07">
        <w:rPr>
          <w:rFonts w:eastAsia="SimSun" w:cs="Times New Roman"/>
          <w:sz w:val="22"/>
          <w:szCs w:val="22"/>
          <w:lang w:eastAsia="ja-JP"/>
        </w:rPr>
        <w:t>ncluding specific target performance requirements</w:t>
      </w:r>
      <w:r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2A148842" w:rsidR="008A13B7" w:rsidRDefault="008A13B7" w:rsidP="00006719">
      <w:pPr>
        <w:pStyle w:val="Heading1"/>
        <w:jc w:val="both"/>
      </w:pPr>
      <w:r>
        <w:t>Discussion</w:t>
      </w:r>
    </w:p>
    <w:p w14:paraId="70BC1913" w14:textId="57B654B4" w:rsidR="001A1FF8" w:rsidRPr="008650A5" w:rsidRDefault="00DE0119" w:rsidP="00DE0119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1A1FF8" w:rsidRPr="008650A5">
        <w:rPr>
          <w:sz w:val="22"/>
          <w:szCs w:val="22"/>
        </w:rPr>
        <w:t xml:space="preserve">he coverage scenarios, use cases and spectrum </w:t>
      </w:r>
      <w:r>
        <w:rPr>
          <w:sz w:val="22"/>
          <w:szCs w:val="22"/>
        </w:rPr>
        <w:t>have been addressed in</w:t>
      </w:r>
      <w:r w:rsidRPr="008650A5">
        <w:rPr>
          <w:sz w:val="22"/>
          <w:szCs w:val="22"/>
        </w:rPr>
        <w:t xml:space="preserve"> the objective</w:t>
      </w:r>
      <w:r>
        <w:rPr>
          <w:sz w:val="22"/>
          <w:szCs w:val="22"/>
        </w:rPr>
        <w:t>s</w:t>
      </w:r>
      <w:r w:rsidRPr="008650A5">
        <w:rPr>
          <w:sz w:val="22"/>
          <w:szCs w:val="22"/>
        </w:rPr>
        <w:t xml:space="preserve"> in the SID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_Ref102061464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1A1FF8" w:rsidRPr="008650A5">
        <w:rPr>
          <w:sz w:val="22"/>
          <w:szCs w:val="22"/>
        </w:rPr>
        <w:t xml:space="preserve">. However, there is a still a need to identify the specific requirements for the use cases to be considered for the evaluation. </w:t>
      </w:r>
    </w:p>
    <w:p w14:paraId="761BB2EB" w14:textId="1FABD463" w:rsidR="00B81132" w:rsidRPr="008650A5" w:rsidRDefault="00B81132" w:rsidP="001A1FF8">
      <w:pPr>
        <w:rPr>
          <w:sz w:val="22"/>
          <w:szCs w:val="22"/>
        </w:rPr>
      </w:pPr>
    </w:p>
    <w:p w14:paraId="1DFFACEA" w14:textId="60FACC8C" w:rsidR="00B81132" w:rsidRPr="008650A5" w:rsidRDefault="00B81132" w:rsidP="00DE0119">
      <w:pPr>
        <w:jc w:val="both"/>
        <w:rPr>
          <w:b/>
          <w:bCs/>
          <w:i/>
          <w:iCs/>
          <w:sz w:val="22"/>
          <w:szCs w:val="22"/>
        </w:rPr>
      </w:pPr>
      <w:r w:rsidRPr="008650A5">
        <w:rPr>
          <w:b/>
          <w:bCs/>
          <w:i/>
          <w:iCs/>
          <w:sz w:val="22"/>
          <w:szCs w:val="22"/>
        </w:rPr>
        <w:t>Observation 1: The coverage scenarios, use cases and spectrum to be used in the study have been addressed in the SID. There is a still a need to identify the specific requirements for the use cases to be considered for the evaluation.</w:t>
      </w:r>
    </w:p>
    <w:p w14:paraId="52A6398F" w14:textId="4A0C7001" w:rsidR="001A1FF8" w:rsidRDefault="001A1FF8" w:rsidP="001A1FF8"/>
    <w:p w14:paraId="5A31B6A5" w14:textId="19628754" w:rsidR="00DE0119" w:rsidRDefault="00DE0119" w:rsidP="001A1FF8"/>
    <w:p w14:paraId="73EE5DE8" w14:textId="4A117C90" w:rsidR="00DE0119" w:rsidRDefault="00DE0119" w:rsidP="001A1FF8"/>
    <w:p w14:paraId="1BE46ADE" w14:textId="77777777" w:rsidR="00DE0119" w:rsidRPr="001A1FF8" w:rsidRDefault="00DE0119" w:rsidP="001A1FF8"/>
    <w:bookmarkEnd w:id="0"/>
    <w:p w14:paraId="19BCF4E8" w14:textId="2D7D2357" w:rsidR="001663AC" w:rsidRPr="00DE0119" w:rsidRDefault="001A1FF8" w:rsidP="00997E1B">
      <w:pPr>
        <w:pStyle w:val="Heading2"/>
        <w:jc w:val="both"/>
        <w:rPr>
          <w:sz w:val="22"/>
          <w:szCs w:val="22"/>
        </w:rPr>
      </w:pPr>
      <w:r>
        <w:lastRenderedPageBreak/>
        <w:t>Specific Target Performance Requirements</w:t>
      </w:r>
    </w:p>
    <w:p w14:paraId="5FA7A00D" w14:textId="4A1C88FF" w:rsidR="001663AC" w:rsidRDefault="001663AC" w:rsidP="001663AC">
      <w:pPr>
        <w:pStyle w:val="Heading3"/>
      </w:pPr>
      <w:r>
        <w:t>SA1 positioning  service levels</w:t>
      </w:r>
    </w:p>
    <w:p w14:paraId="33A468BD" w14:textId="6FC4CDA8" w:rsidR="001D0CBB" w:rsidRPr="00DE0119" w:rsidRDefault="00A63607" w:rsidP="00A77824">
      <w:pPr>
        <w:jc w:val="both"/>
        <w:rPr>
          <w:sz w:val="22"/>
          <w:szCs w:val="22"/>
        </w:rPr>
      </w:pPr>
      <w:r w:rsidRPr="00DE0119">
        <w:rPr>
          <w:sz w:val="22"/>
          <w:szCs w:val="22"/>
        </w:rPr>
        <w:t xml:space="preserve">In </w:t>
      </w:r>
      <w:r w:rsidR="001663AC" w:rsidRPr="00DE0119">
        <w:rPr>
          <w:sz w:val="22"/>
          <w:szCs w:val="22"/>
        </w:rPr>
        <w:fldChar w:fldCharType="begin"/>
      </w:r>
      <w:r w:rsidR="001663AC" w:rsidRPr="00DE0119">
        <w:rPr>
          <w:sz w:val="22"/>
          <w:szCs w:val="22"/>
        </w:rPr>
        <w:instrText xml:space="preserve"> REF _Ref101963293 \r \h </w:instrText>
      </w:r>
      <w:r w:rsidR="00DE0119">
        <w:rPr>
          <w:sz w:val="22"/>
          <w:szCs w:val="22"/>
        </w:rPr>
        <w:instrText xml:space="preserve"> \* MERGEFORMAT </w:instrText>
      </w:r>
      <w:r w:rsidR="001663AC" w:rsidRPr="00DE0119">
        <w:rPr>
          <w:sz w:val="22"/>
          <w:szCs w:val="22"/>
        </w:rPr>
      </w:r>
      <w:r w:rsidR="001663AC" w:rsidRPr="00DE0119">
        <w:rPr>
          <w:sz w:val="22"/>
          <w:szCs w:val="22"/>
        </w:rPr>
        <w:fldChar w:fldCharType="separate"/>
      </w:r>
      <w:r w:rsidR="008650A5" w:rsidRPr="00DE0119">
        <w:rPr>
          <w:sz w:val="22"/>
          <w:szCs w:val="22"/>
        </w:rPr>
        <w:t>[2]</w:t>
      </w:r>
      <w:r w:rsidR="001663AC" w:rsidRPr="00DE0119">
        <w:rPr>
          <w:sz w:val="22"/>
          <w:szCs w:val="22"/>
        </w:rPr>
        <w:fldChar w:fldCharType="end"/>
      </w:r>
      <w:r w:rsidR="001663AC" w:rsidRPr="00DE0119">
        <w:rPr>
          <w:sz w:val="22"/>
          <w:szCs w:val="22"/>
        </w:rPr>
        <w:t xml:space="preserve">, Table 7.3.2.2-1,  </w:t>
      </w:r>
      <w:r w:rsidRPr="00DE0119">
        <w:rPr>
          <w:sz w:val="22"/>
          <w:szCs w:val="22"/>
        </w:rPr>
        <w:t xml:space="preserve">SA1 defines </w:t>
      </w:r>
      <w:r w:rsidR="001663AC" w:rsidRPr="00DE0119">
        <w:rPr>
          <w:sz w:val="22"/>
          <w:szCs w:val="22"/>
        </w:rPr>
        <w:t xml:space="preserve">performance requirements for horizontal and vertical positioning service levels with </w:t>
      </w:r>
      <w:r w:rsidR="00DE0119">
        <w:rPr>
          <w:sz w:val="22"/>
          <w:szCs w:val="22"/>
        </w:rPr>
        <w:t>Service L</w:t>
      </w:r>
      <w:r w:rsidR="001663AC" w:rsidRPr="00DE0119">
        <w:rPr>
          <w:sz w:val="22"/>
          <w:szCs w:val="22"/>
        </w:rPr>
        <w:t>evels 1 through 6 addressing absolute positioning and</w:t>
      </w:r>
      <w:r w:rsidR="00DE0119">
        <w:rPr>
          <w:sz w:val="22"/>
          <w:szCs w:val="22"/>
        </w:rPr>
        <w:t xml:space="preserve"> Service L</w:t>
      </w:r>
      <w:r w:rsidR="001663AC" w:rsidRPr="00DE0119">
        <w:rPr>
          <w:sz w:val="22"/>
          <w:szCs w:val="22"/>
        </w:rPr>
        <w:t xml:space="preserve">evel 7 addressing relative positioning. The </w:t>
      </w:r>
      <w:r w:rsidR="00DE0119">
        <w:rPr>
          <w:sz w:val="22"/>
          <w:szCs w:val="22"/>
        </w:rPr>
        <w:t>Service L</w:t>
      </w:r>
      <w:r w:rsidR="001663AC" w:rsidRPr="00DE0119">
        <w:rPr>
          <w:sz w:val="22"/>
          <w:szCs w:val="22"/>
        </w:rPr>
        <w:t xml:space="preserve">evels </w:t>
      </w:r>
      <w:r w:rsidR="00DE0119">
        <w:rPr>
          <w:sz w:val="22"/>
          <w:szCs w:val="22"/>
        </w:rPr>
        <w:t xml:space="preserve">and their associated requirements </w:t>
      </w:r>
      <w:r w:rsidR="001663AC" w:rsidRPr="00DE0119">
        <w:rPr>
          <w:sz w:val="22"/>
          <w:szCs w:val="22"/>
        </w:rPr>
        <w:t xml:space="preserve">are summarized below and serve as a reference </w:t>
      </w:r>
      <w:r w:rsidR="00DE0119">
        <w:rPr>
          <w:sz w:val="22"/>
          <w:szCs w:val="22"/>
        </w:rPr>
        <w:t>for</w:t>
      </w:r>
      <w:r w:rsidR="001663AC" w:rsidRPr="00DE0119">
        <w:rPr>
          <w:sz w:val="22"/>
          <w:szCs w:val="22"/>
        </w:rPr>
        <w:t xml:space="preserve"> the </w:t>
      </w:r>
      <w:r w:rsidR="00DE0119" w:rsidRPr="00DE0119">
        <w:rPr>
          <w:sz w:val="22"/>
          <w:szCs w:val="22"/>
        </w:rPr>
        <w:t>requirement</w:t>
      </w:r>
      <w:r w:rsidR="00DE0119">
        <w:rPr>
          <w:sz w:val="22"/>
          <w:szCs w:val="22"/>
        </w:rPr>
        <w:t xml:space="preserve"> discussion in </w:t>
      </w:r>
      <w:r w:rsidR="001663AC" w:rsidRPr="00DE0119">
        <w:rPr>
          <w:sz w:val="22"/>
          <w:szCs w:val="22"/>
        </w:rPr>
        <w:t xml:space="preserve">all the use cases to be discussed: </w:t>
      </w:r>
    </w:p>
    <w:p w14:paraId="29C3F8B7" w14:textId="5E29425F" w:rsidR="001663AC" w:rsidRPr="00DE0119" w:rsidRDefault="001663AC" w:rsidP="00A77824">
      <w:pPr>
        <w:jc w:val="both"/>
        <w:rPr>
          <w:sz w:val="22"/>
          <w:szCs w:val="22"/>
        </w:rPr>
      </w:pPr>
    </w:p>
    <w:p w14:paraId="46CB737B" w14:textId="77777777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 xml:space="preserve">Service Level 1: </w:t>
      </w:r>
      <w:r w:rsidRPr="00DE0119">
        <w:rPr>
          <w:sz w:val="22"/>
          <w:szCs w:val="22"/>
        </w:rPr>
        <w:t>Absolute {10 m Horizontal, 3 m vertical, 1 second latency, 95% availability}</w:t>
      </w:r>
    </w:p>
    <w:p w14:paraId="061A0543" w14:textId="77777777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 xml:space="preserve">Service Level 2: </w:t>
      </w:r>
      <w:r w:rsidRPr="00DE0119">
        <w:rPr>
          <w:sz w:val="22"/>
          <w:szCs w:val="22"/>
        </w:rPr>
        <w:t>Absolute {3 m Horizontal, 3 m vertical, 1 second latency, 99% availability}</w:t>
      </w:r>
    </w:p>
    <w:p w14:paraId="2F488B12" w14:textId="77777777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>Service Level 3</w:t>
      </w:r>
      <w:r w:rsidRPr="00DE0119">
        <w:rPr>
          <w:sz w:val="22"/>
          <w:szCs w:val="22"/>
        </w:rPr>
        <w:t>: Absolute {1 m Horizontal,  2 m vertical, 1 second latency, 99% availability}</w:t>
      </w:r>
    </w:p>
    <w:p w14:paraId="0D0C0011" w14:textId="53EABECD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 xml:space="preserve">Service Level 4: </w:t>
      </w:r>
      <w:r w:rsidRPr="00DE0119">
        <w:rPr>
          <w:sz w:val="22"/>
          <w:szCs w:val="22"/>
        </w:rPr>
        <w:t>Absolute {1 m Horizontal, 2 m vertical, 15 msec latency, 99,9% availability}</w:t>
      </w:r>
    </w:p>
    <w:p w14:paraId="206B4D71" w14:textId="77777777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 xml:space="preserve">Service Level 5: </w:t>
      </w:r>
      <w:r w:rsidRPr="00DE0119">
        <w:rPr>
          <w:sz w:val="22"/>
          <w:szCs w:val="22"/>
        </w:rPr>
        <w:t>Absolute {0,3 m Horizontal, 2 m vertical, 1 second latency, 99 % availability}</w:t>
      </w:r>
    </w:p>
    <w:p w14:paraId="4F86A38B" w14:textId="77777777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 xml:space="preserve">Service Level 6: </w:t>
      </w:r>
      <w:r w:rsidRPr="00DE0119">
        <w:rPr>
          <w:sz w:val="22"/>
          <w:szCs w:val="22"/>
        </w:rPr>
        <w:t>Absolute {0,3 m Horizontal, 2 m vertical, 10 msec latency, 99,9% availability}</w:t>
      </w:r>
    </w:p>
    <w:p w14:paraId="6FE411B2" w14:textId="2177A972" w:rsidR="001663AC" w:rsidRPr="00DE0119" w:rsidRDefault="001663AC" w:rsidP="006813AC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DE0119">
        <w:rPr>
          <w:b/>
          <w:bCs/>
          <w:sz w:val="22"/>
          <w:szCs w:val="22"/>
        </w:rPr>
        <w:t xml:space="preserve">Service Level 7: </w:t>
      </w:r>
      <w:r w:rsidR="00DE0119" w:rsidRPr="00DE0119">
        <w:rPr>
          <w:sz w:val="22"/>
          <w:szCs w:val="22"/>
        </w:rPr>
        <w:t>R</w:t>
      </w:r>
      <w:r w:rsidRPr="00DE0119">
        <w:rPr>
          <w:sz w:val="22"/>
          <w:szCs w:val="22"/>
        </w:rPr>
        <w:t>elative {0,2 m Horizontal, 0,2 m vertical, 1 second, latency, 99% availability}</w:t>
      </w:r>
    </w:p>
    <w:p w14:paraId="4BCBFB9E" w14:textId="51CBE150" w:rsidR="001663AC" w:rsidRDefault="001663AC" w:rsidP="001663AC">
      <w:pPr>
        <w:jc w:val="both"/>
        <w:rPr>
          <w:sz w:val="22"/>
          <w:szCs w:val="22"/>
        </w:rPr>
      </w:pPr>
    </w:p>
    <w:p w14:paraId="158F9B8C" w14:textId="2F15A8CA" w:rsidR="001663AC" w:rsidRDefault="001663AC" w:rsidP="001663AC">
      <w:pPr>
        <w:pStyle w:val="Heading3"/>
      </w:pPr>
      <w:r>
        <w:t>Use case 1: Commercial Use Case</w:t>
      </w:r>
    </w:p>
    <w:p w14:paraId="7C2F4962" w14:textId="39A459B1" w:rsidR="00F13221" w:rsidRDefault="001663AC" w:rsidP="001663A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covers </w:t>
      </w:r>
      <w:r w:rsidR="00E0090A">
        <w:rPr>
          <w:sz w:val="22"/>
          <w:szCs w:val="22"/>
        </w:rPr>
        <w:t>Indoor Office (IOO)</w:t>
      </w:r>
      <w:r w:rsidR="00E0090A" w:rsidRPr="00E0090A">
        <w:rPr>
          <w:sz w:val="22"/>
          <w:szCs w:val="22"/>
        </w:rPr>
        <w:t xml:space="preserve">, </w:t>
      </w:r>
      <w:r w:rsidR="00E0090A">
        <w:rPr>
          <w:sz w:val="22"/>
          <w:szCs w:val="22"/>
        </w:rPr>
        <w:t xml:space="preserve">Urban </w:t>
      </w:r>
      <w:r w:rsidR="00AF3B23">
        <w:rPr>
          <w:sz w:val="22"/>
          <w:szCs w:val="22"/>
        </w:rPr>
        <w:t>Macro</w:t>
      </w:r>
      <w:r w:rsidR="00E0090A">
        <w:rPr>
          <w:sz w:val="22"/>
          <w:szCs w:val="22"/>
        </w:rPr>
        <w:t xml:space="preserve"> (</w:t>
      </w:r>
      <w:proofErr w:type="spellStart"/>
      <w:r w:rsidR="00E0090A" w:rsidRPr="00E0090A">
        <w:rPr>
          <w:sz w:val="22"/>
          <w:szCs w:val="22"/>
        </w:rPr>
        <w:t>U</w:t>
      </w:r>
      <w:r w:rsidR="00DE0119">
        <w:rPr>
          <w:sz w:val="22"/>
          <w:szCs w:val="22"/>
        </w:rPr>
        <w:t>M</w:t>
      </w:r>
      <w:r w:rsidR="00E0090A" w:rsidRPr="00E0090A">
        <w:rPr>
          <w:sz w:val="22"/>
          <w:szCs w:val="22"/>
        </w:rPr>
        <w:t>a</w:t>
      </w:r>
      <w:proofErr w:type="spellEnd"/>
      <w:r w:rsidR="00E0090A">
        <w:rPr>
          <w:sz w:val="22"/>
          <w:szCs w:val="22"/>
        </w:rPr>
        <w:t>)</w:t>
      </w:r>
      <w:r w:rsidR="00E0090A" w:rsidRPr="00E0090A">
        <w:rPr>
          <w:sz w:val="22"/>
          <w:szCs w:val="22"/>
        </w:rPr>
        <w:t xml:space="preserve">, </w:t>
      </w:r>
      <w:r w:rsidR="00E0090A">
        <w:rPr>
          <w:sz w:val="22"/>
          <w:szCs w:val="22"/>
        </w:rPr>
        <w:t>and Urban Micro (</w:t>
      </w:r>
      <w:r w:rsidR="00E0090A" w:rsidRPr="00E0090A">
        <w:rPr>
          <w:sz w:val="22"/>
          <w:szCs w:val="22"/>
        </w:rPr>
        <w:t>Umi</w:t>
      </w:r>
      <w:r w:rsidR="00E0090A">
        <w:rPr>
          <w:sz w:val="22"/>
          <w:szCs w:val="22"/>
        </w:rPr>
        <w:t xml:space="preserve">) </w:t>
      </w:r>
      <w:r w:rsidR="00E0090A">
        <w:rPr>
          <w:sz w:val="22"/>
          <w:szCs w:val="22"/>
        </w:rPr>
        <w:fldChar w:fldCharType="begin"/>
      </w:r>
      <w:r w:rsidR="00E0090A">
        <w:rPr>
          <w:sz w:val="22"/>
          <w:szCs w:val="22"/>
        </w:rPr>
        <w:instrText xml:space="preserve"> REF _Ref101963971 \r \h </w:instrText>
      </w:r>
      <w:r w:rsidR="00E0090A">
        <w:rPr>
          <w:sz w:val="22"/>
          <w:szCs w:val="22"/>
        </w:rPr>
      </w:r>
      <w:r w:rsidR="00E0090A">
        <w:rPr>
          <w:sz w:val="22"/>
          <w:szCs w:val="22"/>
        </w:rPr>
        <w:fldChar w:fldCharType="separate"/>
      </w:r>
      <w:r w:rsidR="008650A5">
        <w:rPr>
          <w:sz w:val="22"/>
          <w:szCs w:val="22"/>
        </w:rPr>
        <w:t>[3]</w:t>
      </w:r>
      <w:r w:rsidR="00E0090A">
        <w:rPr>
          <w:sz w:val="22"/>
          <w:szCs w:val="22"/>
        </w:rPr>
        <w:fldChar w:fldCharType="end"/>
      </w:r>
      <w:r w:rsidR="00E0090A">
        <w:rPr>
          <w:sz w:val="22"/>
          <w:szCs w:val="22"/>
        </w:rPr>
        <w:fldChar w:fldCharType="begin"/>
      </w:r>
      <w:r w:rsidR="00E0090A">
        <w:rPr>
          <w:sz w:val="22"/>
          <w:szCs w:val="22"/>
        </w:rPr>
        <w:instrText xml:space="preserve"> REF _Ref101963973 \r \h </w:instrText>
      </w:r>
      <w:r w:rsidR="00E0090A">
        <w:rPr>
          <w:sz w:val="22"/>
          <w:szCs w:val="22"/>
        </w:rPr>
      </w:r>
      <w:r w:rsidR="00E0090A">
        <w:rPr>
          <w:sz w:val="22"/>
          <w:szCs w:val="22"/>
        </w:rPr>
        <w:fldChar w:fldCharType="separate"/>
      </w:r>
      <w:r w:rsidR="008650A5">
        <w:rPr>
          <w:sz w:val="22"/>
          <w:szCs w:val="22"/>
        </w:rPr>
        <w:t>[4]</w:t>
      </w:r>
      <w:r w:rsidR="00E0090A">
        <w:rPr>
          <w:sz w:val="22"/>
          <w:szCs w:val="22"/>
        </w:rPr>
        <w:fldChar w:fldCharType="end"/>
      </w:r>
      <w:r w:rsidR="00F13221">
        <w:rPr>
          <w:sz w:val="22"/>
          <w:szCs w:val="22"/>
        </w:rPr>
        <w:t xml:space="preserve">. </w:t>
      </w:r>
      <w:r w:rsidR="00DE0119">
        <w:rPr>
          <w:sz w:val="22"/>
          <w:szCs w:val="22"/>
        </w:rPr>
        <w:t xml:space="preserve">From </w:t>
      </w:r>
      <w:r w:rsidR="00F13221">
        <w:rPr>
          <w:sz w:val="22"/>
          <w:szCs w:val="22"/>
        </w:rPr>
        <w:t xml:space="preserve"> 22.261</w:t>
      </w:r>
      <w:r w:rsidR="00DE0119">
        <w:rPr>
          <w:sz w:val="22"/>
          <w:szCs w:val="22"/>
        </w:rPr>
        <w:fldChar w:fldCharType="begin"/>
      </w:r>
      <w:r w:rsidR="00DE0119">
        <w:rPr>
          <w:sz w:val="22"/>
          <w:szCs w:val="22"/>
        </w:rPr>
        <w:instrText xml:space="preserve"> REF _Ref102061464 \r \h </w:instrText>
      </w:r>
      <w:r w:rsidR="00DE0119">
        <w:rPr>
          <w:sz w:val="22"/>
          <w:szCs w:val="22"/>
        </w:rPr>
      </w:r>
      <w:r w:rsidR="00DE0119">
        <w:rPr>
          <w:sz w:val="22"/>
          <w:szCs w:val="22"/>
        </w:rPr>
        <w:fldChar w:fldCharType="separate"/>
      </w:r>
      <w:r w:rsidR="00DE0119">
        <w:rPr>
          <w:sz w:val="22"/>
          <w:szCs w:val="22"/>
        </w:rPr>
        <w:t>[2]</w:t>
      </w:r>
      <w:r w:rsidR="00DE0119">
        <w:rPr>
          <w:sz w:val="22"/>
          <w:szCs w:val="22"/>
        </w:rPr>
        <w:fldChar w:fldCharType="end"/>
      </w:r>
      <w:r w:rsidR="00F13221">
        <w:rPr>
          <w:sz w:val="22"/>
          <w:szCs w:val="22"/>
        </w:rPr>
        <w:t xml:space="preserve">, </w:t>
      </w:r>
      <w:r w:rsidR="009C2A13">
        <w:rPr>
          <w:sz w:val="22"/>
          <w:szCs w:val="22"/>
        </w:rPr>
        <w:t xml:space="preserve">all </w:t>
      </w:r>
      <w:r w:rsidR="00DE0119">
        <w:rPr>
          <w:sz w:val="22"/>
          <w:szCs w:val="22"/>
        </w:rPr>
        <w:t>S</w:t>
      </w:r>
      <w:r w:rsidR="009C2A13">
        <w:rPr>
          <w:sz w:val="22"/>
          <w:szCs w:val="22"/>
        </w:rPr>
        <w:t>ervice</w:t>
      </w:r>
      <w:r w:rsidR="00DE0119">
        <w:rPr>
          <w:sz w:val="22"/>
          <w:szCs w:val="22"/>
        </w:rPr>
        <w:t xml:space="preserve"> Levels</w:t>
      </w:r>
      <w:r w:rsidR="009C2A13">
        <w:rPr>
          <w:sz w:val="22"/>
          <w:szCs w:val="22"/>
        </w:rPr>
        <w:t xml:space="preserve"> are applicable to the commercial use case. However, in </w:t>
      </w:r>
      <w:r w:rsidR="00F812D1">
        <w:rPr>
          <w:sz w:val="22"/>
          <w:szCs w:val="22"/>
        </w:rPr>
        <w:t xml:space="preserve">the </w:t>
      </w:r>
      <w:r w:rsidR="009C2A13">
        <w:rPr>
          <w:sz w:val="22"/>
          <w:szCs w:val="22"/>
        </w:rPr>
        <w:t>Rel-16</w:t>
      </w:r>
      <w:r w:rsidR="00F812D1">
        <w:rPr>
          <w:sz w:val="22"/>
          <w:szCs w:val="22"/>
        </w:rPr>
        <w:t xml:space="preserve"> study on positioning support</w:t>
      </w:r>
      <w:r w:rsidR="009C2A13">
        <w:rPr>
          <w:sz w:val="22"/>
          <w:szCs w:val="22"/>
        </w:rPr>
        <w:t xml:space="preserve"> </w:t>
      </w:r>
      <w:r w:rsidR="00F812D1">
        <w:rPr>
          <w:sz w:val="22"/>
          <w:szCs w:val="22"/>
        </w:rPr>
        <w:fldChar w:fldCharType="begin"/>
      </w:r>
      <w:r w:rsidR="00F812D1">
        <w:rPr>
          <w:sz w:val="22"/>
          <w:szCs w:val="22"/>
        </w:rPr>
        <w:instrText xml:space="preserve"> REF _Ref102061866 \r \h </w:instrText>
      </w:r>
      <w:r w:rsidR="00F812D1">
        <w:rPr>
          <w:sz w:val="22"/>
          <w:szCs w:val="22"/>
        </w:rPr>
      </w:r>
      <w:r w:rsidR="00F812D1">
        <w:rPr>
          <w:sz w:val="22"/>
          <w:szCs w:val="22"/>
        </w:rPr>
        <w:fldChar w:fldCharType="separate"/>
      </w:r>
      <w:r w:rsidR="00F812D1">
        <w:rPr>
          <w:sz w:val="22"/>
          <w:szCs w:val="22"/>
        </w:rPr>
        <w:t>[3]</w:t>
      </w:r>
      <w:r w:rsidR="00F812D1">
        <w:rPr>
          <w:sz w:val="22"/>
          <w:szCs w:val="22"/>
        </w:rPr>
        <w:fldChar w:fldCharType="end"/>
      </w:r>
      <w:r w:rsidR="00F812D1">
        <w:rPr>
          <w:sz w:val="22"/>
          <w:szCs w:val="22"/>
        </w:rPr>
        <w:t xml:space="preserve"> </w:t>
      </w:r>
      <w:r w:rsidR="009C2A13">
        <w:rPr>
          <w:sz w:val="22"/>
          <w:szCs w:val="22"/>
        </w:rPr>
        <w:t xml:space="preserve">and </w:t>
      </w:r>
      <w:r w:rsidR="00F812D1">
        <w:rPr>
          <w:sz w:val="22"/>
          <w:szCs w:val="22"/>
        </w:rPr>
        <w:t xml:space="preserve">the </w:t>
      </w:r>
      <w:r w:rsidR="009C2A13">
        <w:rPr>
          <w:sz w:val="22"/>
          <w:szCs w:val="22"/>
        </w:rPr>
        <w:t>Rel-17</w:t>
      </w:r>
      <w:r w:rsidR="00F812D1">
        <w:rPr>
          <w:sz w:val="22"/>
          <w:szCs w:val="22"/>
        </w:rPr>
        <w:t xml:space="preserve"> positioning enhancement study</w:t>
      </w:r>
      <w:r w:rsidR="009C2A13">
        <w:rPr>
          <w:sz w:val="22"/>
          <w:szCs w:val="22"/>
        </w:rPr>
        <w:t xml:space="preserve"> </w:t>
      </w:r>
      <w:r w:rsidR="00F812D1">
        <w:rPr>
          <w:sz w:val="22"/>
          <w:szCs w:val="22"/>
        </w:rPr>
        <w:fldChar w:fldCharType="begin"/>
      </w:r>
      <w:r w:rsidR="00F812D1">
        <w:rPr>
          <w:sz w:val="22"/>
          <w:szCs w:val="22"/>
        </w:rPr>
        <w:instrText xml:space="preserve"> REF _Ref102061875 \r \h </w:instrText>
      </w:r>
      <w:r w:rsidR="00F812D1">
        <w:rPr>
          <w:sz w:val="22"/>
          <w:szCs w:val="22"/>
        </w:rPr>
      </w:r>
      <w:r w:rsidR="00F812D1">
        <w:rPr>
          <w:sz w:val="22"/>
          <w:szCs w:val="22"/>
        </w:rPr>
        <w:fldChar w:fldCharType="separate"/>
      </w:r>
      <w:r w:rsidR="00F812D1">
        <w:rPr>
          <w:sz w:val="22"/>
          <w:szCs w:val="22"/>
        </w:rPr>
        <w:t>[4]</w:t>
      </w:r>
      <w:r w:rsidR="00F812D1">
        <w:rPr>
          <w:sz w:val="22"/>
          <w:szCs w:val="22"/>
        </w:rPr>
        <w:fldChar w:fldCharType="end"/>
      </w:r>
      <w:r w:rsidR="00F812D1">
        <w:rPr>
          <w:sz w:val="22"/>
          <w:szCs w:val="22"/>
        </w:rPr>
        <w:t xml:space="preserve"> </w:t>
      </w:r>
      <w:r w:rsidR="009C2A13">
        <w:rPr>
          <w:sz w:val="22"/>
          <w:szCs w:val="22"/>
        </w:rPr>
        <w:t xml:space="preserve">specific </w:t>
      </w:r>
      <w:r w:rsidR="00F812D1">
        <w:rPr>
          <w:sz w:val="22"/>
          <w:szCs w:val="22"/>
        </w:rPr>
        <w:t xml:space="preserve">design </w:t>
      </w:r>
      <w:r w:rsidR="009C2A13">
        <w:rPr>
          <w:sz w:val="22"/>
          <w:szCs w:val="22"/>
        </w:rPr>
        <w:t xml:space="preserve">requirements </w:t>
      </w:r>
      <w:r w:rsidR="009040A9">
        <w:rPr>
          <w:sz w:val="22"/>
          <w:szCs w:val="22"/>
        </w:rPr>
        <w:t>were agreed to.</w:t>
      </w:r>
      <w:r w:rsidR="009C2A13">
        <w:rPr>
          <w:sz w:val="22"/>
          <w:szCs w:val="22"/>
        </w:rPr>
        <w:t xml:space="preserve"> </w:t>
      </w:r>
    </w:p>
    <w:p w14:paraId="1979A8A1" w14:textId="6B46F177" w:rsidR="009C2A13" w:rsidRDefault="009C2A13" w:rsidP="001663AC">
      <w:pPr>
        <w:jc w:val="both"/>
        <w:rPr>
          <w:sz w:val="22"/>
          <w:szCs w:val="22"/>
        </w:rPr>
      </w:pPr>
    </w:p>
    <w:p w14:paraId="72165380" w14:textId="77777777" w:rsidR="009C2A13" w:rsidRPr="009C2A13" w:rsidRDefault="009C2A13" w:rsidP="009C2A13">
      <w:pPr>
        <w:jc w:val="both"/>
        <w:rPr>
          <w:sz w:val="22"/>
          <w:szCs w:val="22"/>
          <w:lang w:val="en-GB"/>
        </w:rPr>
      </w:pPr>
      <w:r w:rsidRPr="009C2A13">
        <w:rPr>
          <w:sz w:val="22"/>
          <w:szCs w:val="22"/>
          <w:lang w:val="en-GB"/>
        </w:rPr>
        <w:t>In Rel-17 target positioning requirements for commercial use cases are defined as follows:</w:t>
      </w:r>
    </w:p>
    <w:p w14:paraId="5D8E497D" w14:textId="7CA0AABA" w:rsidR="009C2A13" w:rsidRPr="009C2A13" w:rsidRDefault="009C2A13" w:rsidP="006813AC">
      <w:pPr>
        <w:pStyle w:val="ListParagraph"/>
        <w:numPr>
          <w:ilvl w:val="0"/>
          <w:numId w:val="6"/>
        </w:numPr>
        <w:ind w:leftChars="0"/>
        <w:jc w:val="both"/>
        <w:rPr>
          <w:sz w:val="22"/>
          <w:szCs w:val="22"/>
        </w:rPr>
      </w:pPr>
      <w:r w:rsidRPr="009C2A13">
        <w:rPr>
          <w:sz w:val="22"/>
          <w:szCs w:val="22"/>
        </w:rPr>
        <w:t>Horizontal position accuracy (&lt; 1 m) for 90% of UEs</w:t>
      </w:r>
    </w:p>
    <w:p w14:paraId="36A62125" w14:textId="6DA31498" w:rsidR="009C2A13" w:rsidRPr="009C2A13" w:rsidRDefault="009C2A13" w:rsidP="006813AC">
      <w:pPr>
        <w:pStyle w:val="ListParagraph"/>
        <w:numPr>
          <w:ilvl w:val="0"/>
          <w:numId w:val="6"/>
        </w:numPr>
        <w:ind w:leftChars="0"/>
        <w:jc w:val="both"/>
        <w:rPr>
          <w:sz w:val="22"/>
          <w:szCs w:val="22"/>
        </w:rPr>
      </w:pPr>
      <w:r w:rsidRPr="009C2A13">
        <w:rPr>
          <w:sz w:val="22"/>
          <w:szCs w:val="22"/>
        </w:rPr>
        <w:t>Vertical position accuracy (&lt; 3 m) for 90% of UEs</w:t>
      </w:r>
    </w:p>
    <w:p w14:paraId="1E524F07" w14:textId="02B47C7F" w:rsidR="009C2A13" w:rsidRPr="009C2A13" w:rsidRDefault="009C2A13" w:rsidP="006813AC">
      <w:pPr>
        <w:pStyle w:val="ListParagraph"/>
        <w:numPr>
          <w:ilvl w:val="0"/>
          <w:numId w:val="6"/>
        </w:numPr>
        <w:ind w:leftChars="0"/>
        <w:jc w:val="both"/>
        <w:rPr>
          <w:sz w:val="22"/>
          <w:szCs w:val="22"/>
        </w:rPr>
      </w:pPr>
      <w:r w:rsidRPr="009C2A13">
        <w:rPr>
          <w:sz w:val="22"/>
          <w:szCs w:val="22"/>
        </w:rPr>
        <w:t xml:space="preserve">End-to-end latency for position estimation of UE (&lt; 100 </w:t>
      </w:r>
      <w:proofErr w:type="spellStart"/>
      <w:r w:rsidRPr="009C2A13">
        <w:rPr>
          <w:sz w:val="22"/>
          <w:szCs w:val="22"/>
        </w:rPr>
        <w:t>ms</w:t>
      </w:r>
      <w:proofErr w:type="spellEnd"/>
      <w:r w:rsidRPr="009C2A13">
        <w:rPr>
          <w:sz w:val="22"/>
          <w:szCs w:val="22"/>
        </w:rPr>
        <w:t>)</w:t>
      </w:r>
    </w:p>
    <w:p w14:paraId="56AE7710" w14:textId="7F009796" w:rsidR="009C2A13" w:rsidRPr="009C2A13" w:rsidRDefault="009C2A13" w:rsidP="006813AC">
      <w:pPr>
        <w:pStyle w:val="ListParagraph"/>
        <w:numPr>
          <w:ilvl w:val="0"/>
          <w:numId w:val="6"/>
        </w:numPr>
        <w:ind w:leftChars="0"/>
        <w:jc w:val="both"/>
        <w:rPr>
          <w:sz w:val="22"/>
          <w:szCs w:val="22"/>
        </w:rPr>
      </w:pPr>
      <w:r w:rsidRPr="009C2A13">
        <w:rPr>
          <w:sz w:val="22"/>
          <w:szCs w:val="22"/>
        </w:rPr>
        <w:t xml:space="preserve">Physical layer latency for position estimation of UE (&lt; 10 </w:t>
      </w:r>
      <w:proofErr w:type="spellStart"/>
      <w:r w:rsidRPr="009C2A13">
        <w:rPr>
          <w:sz w:val="22"/>
          <w:szCs w:val="22"/>
        </w:rPr>
        <w:t>ms</w:t>
      </w:r>
      <w:proofErr w:type="spellEnd"/>
      <w:r w:rsidRPr="009C2A13">
        <w:rPr>
          <w:sz w:val="22"/>
          <w:szCs w:val="22"/>
        </w:rPr>
        <w:t>)</w:t>
      </w:r>
    </w:p>
    <w:p w14:paraId="1BAA5F4A" w14:textId="5693DB3A" w:rsidR="009C2A13" w:rsidRDefault="009C2A13" w:rsidP="001663AC">
      <w:pPr>
        <w:jc w:val="both"/>
        <w:rPr>
          <w:sz w:val="22"/>
          <w:szCs w:val="22"/>
        </w:rPr>
      </w:pPr>
    </w:p>
    <w:p w14:paraId="03B424EA" w14:textId="77777777" w:rsidR="00F812D1" w:rsidRPr="00F812D1" w:rsidRDefault="00F812D1" w:rsidP="00F812D1">
      <w:pPr>
        <w:jc w:val="both"/>
        <w:rPr>
          <w:i/>
          <w:iCs/>
          <w:sz w:val="22"/>
          <w:szCs w:val="22"/>
        </w:rPr>
      </w:pPr>
      <w:r w:rsidRPr="00F812D1">
        <w:rPr>
          <w:i/>
          <w:iCs/>
          <w:sz w:val="22"/>
          <w:szCs w:val="22"/>
        </w:rPr>
        <w:t xml:space="preserve">These requirements can be re-used for </w:t>
      </w:r>
      <w:r>
        <w:rPr>
          <w:i/>
          <w:iCs/>
          <w:sz w:val="22"/>
          <w:szCs w:val="22"/>
        </w:rPr>
        <w:t xml:space="preserve">the </w:t>
      </w:r>
      <w:r w:rsidRPr="00F812D1">
        <w:rPr>
          <w:i/>
          <w:iCs/>
          <w:sz w:val="22"/>
          <w:szCs w:val="22"/>
        </w:rPr>
        <w:t>SL positioning</w:t>
      </w:r>
      <w:r>
        <w:rPr>
          <w:i/>
          <w:iCs/>
          <w:sz w:val="22"/>
          <w:szCs w:val="22"/>
        </w:rPr>
        <w:t xml:space="preserve"> evaluation. </w:t>
      </w:r>
    </w:p>
    <w:p w14:paraId="2DB836C7" w14:textId="0EB47582" w:rsidR="001D0CBB" w:rsidRDefault="001D0CBB" w:rsidP="00F546C9">
      <w:pPr>
        <w:rPr>
          <w:sz w:val="22"/>
          <w:szCs w:val="22"/>
        </w:rPr>
      </w:pPr>
    </w:p>
    <w:p w14:paraId="3C0CB7CC" w14:textId="7DE77EB9" w:rsidR="009C2A13" w:rsidRPr="00B81132" w:rsidRDefault="009C2A13" w:rsidP="00DE0119">
      <w:pPr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Proposal 1: For SL position in the commercial use case, RAN1 should re-use the Rel-17 positioning requirements</w:t>
      </w:r>
      <w:r w:rsidR="00D07BF0">
        <w:rPr>
          <w:b/>
          <w:bCs/>
          <w:i/>
          <w:iCs/>
          <w:sz w:val="22"/>
          <w:szCs w:val="22"/>
        </w:rPr>
        <w:t xml:space="preserve"> </w:t>
      </w:r>
      <w:r w:rsidR="00D07BF0" w:rsidRPr="00B81132">
        <w:rPr>
          <w:b/>
          <w:bCs/>
          <w:i/>
          <w:iCs/>
          <w:sz w:val="22"/>
          <w:szCs w:val="22"/>
        </w:rPr>
        <w:t>target</w:t>
      </w:r>
      <w:r w:rsidRPr="00B81132">
        <w:rPr>
          <w:b/>
          <w:bCs/>
          <w:i/>
          <w:iCs/>
          <w:sz w:val="22"/>
          <w:szCs w:val="22"/>
        </w:rPr>
        <w:t>:</w:t>
      </w:r>
    </w:p>
    <w:p w14:paraId="69EBC38C" w14:textId="77777777" w:rsidR="009C2A13" w:rsidRPr="00B81132" w:rsidRDefault="009C2A13" w:rsidP="00DE0119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Horizontal position accuracy (&lt; 1 m) for 90% of UEs</w:t>
      </w:r>
    </w:p>
    <w:p w14:paraId="14B9B6F1" w14:textId="77777777" w:rsidR="009C2A13" w:rsidRPr="00B81132" w:rsidRDefault="009C2A13" w:rsidP="00DE0119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Vertical position accuracy (&lt; 3 m) for 90% of UEs</w:t>
      </w:r>
    </w:p>
    <w:p w14:paraId="33ABF04D" w14:textId="77777777" w:rsidR="009C2A13" w:rsidRPr="00B81132" w:rsidRDefault="009C2A13" w:rsidP="00DE0119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End-to-end latency for position estimation of UE (&lt; 100 </w:t>
      </w:r>
      <w:proofErr w:type="spellStart"/>
      <w:r w:rsidRPr="00B81132">
        <w:rPr>
          <w:b/>
          <w:bCs/>
          <w:i/>
          <w:iCs/>
          <w:sz w:val="22"/>
          <w:szCs w:val="22"/>
        </w:rPr>
        <w:t>ms</w:t>
      </w:r>
      <w:proofErr w:type="spellEnd"/>
      <w:r w:rsidRPr="00B81132">
        <w:rPr>
          <w:b/>
          <w:bCs/>
          <w:i/>
          <w:iCs/>
          <w:sz w:val="22"/>
          <w:szCs w:val="22"/>
        </w:rPr>
        <w:t>)</w:t>
      </w:r>
    </w:p>
    <w:p w14:paraId="662E8F04" w14:textId="77777777" w:rsidR="009C2A13" w:rsidRPr="00B81132" w:rsidRDefault="009C2A13" w:rsidP="00DE0119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Physical layer latency for position estimation of UE (&lt; 10 </w:t>
      </w:r>
      <w:proofErr w:type="spellStart"/>
      <w:r w:rsidRPr="00B81132">
        <w:rPr>
          <w:b/>
          <w:bCs/>
          <w:i/>
          <w:iCs/>
          <w:sz w:val="22"/>
          <w:szCs w:val="22"/>
        </w:rPr>
        <w:t>ms</w:t>
      </w:r>
      <w:proofErr w:type="spellEnd"/>
      <w:r w:rsidRPr="00B81132">
        <w:rPr>
          <w:b/>
          <w:bCs/>
          <w:i/>
          <w:iCs/>
          <w:sz w:val="22"/>
          <w:szCs w:val="22"/>
        </w:rPr>
        <w:t>)</w:t>
      </w:r>
    </w:p>
    <w:p w14:paraId="7270BC11" w14:textId="77777777" w:rsidR="009C2A13" w:rsidRDefault="009C2A13" w:rsidP="00F546C9">
      <w:pPr>
        <w:rPr>
          <w:sz w:val="22"/>
          <w:szCs w:val="22"/>
        </w:rPr>
      </w:pPr>
    </w:p>
    <w:p w14:paraId="2B76BEF2" w14:textId="4F6E2A31" w:rsidR="009C2A13" w:rsidRDefault="009C2A13" w:rsidP="009C2A13">
      <w:pPr>
        <w:pStyle w:val="Heading3"/>
      </w:pPr>
      <w:r>
        <w:t xml:space="preserve">Use case </w:t>
      </w:r>
      <w:r w:rsidR="00E847C4">
        <w:t>2</w:t>
      </w:r>
      <w:r>
        <w:t>: Industrial IoT (IIOT)</w:t>
      </w:r>
    </w:p>
    <w:p w14:paraId="3282A4E3" w14:textId="07B3E75A" w:rsidR="009C2A13" w:rsidRDefault="009C2A13" w:rsidP="00DE01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covers the </w:t>
      </w:r>
      <w:r w:rsidR="009040A9">
        <w:rPr>
          <w:sz w:val="22"/>
          <w:szCs w:val="22"/>
        </w:rPr>
        <w:t>Indoor Factory scenario</w:t>
      </w:r>
      <w:r w:rsidR="00F812D1">
        <w:rPr>
          <w:sz w:val="22"/>
          <w:szCs w:val="22"/>
        </w:rPr>
        <w:t xml:space="preserve"> </w:t>
      </w:r>
      <w:r w:rsidR="00F812D1">
        <w:rPr>
          <w:sz w:val="22"/>
          <w:szCs w:val="22"/>
        </w:rPr>
        <w:fldChar w:fldCharType="begin"/>
      </w:r>
      <w:r w:rsidR="00F812D1">
        <w:rPr>
          <w:sz w:val="22"/>
          <w:szCs w:val="22"/>
        </w:rPr>
        <w:instrText xml:space="preserve"> REF _Ref102061875 \r \h </w:instrText>
      </w:r>
      <w:r w:rsidR="00F812D1">
        <w:rPr>
          <w:sz w:val="22"/>
          <w:szCs w:val="22"/>
        </w:rPr>
      </w:r>
      <w:r w:rsidR="00F812D1">
        <w:rPr>
          <w:sz w:val="22"/>
          <w:szCs w:val="22"/>
        </w:rPr>
        <w:fldChar w:fldCharType="separate"/>
      </w:r>
      <w:r w:rsidR="00F812D1">
        <w:rPr>
          <w:sz w:val="22"/>
          <w:szCs w:val="22"/>
        </w:rPr>
        <w:t>[4]</w:t>
      </w:r>
      <w:r w:rsidR="00F812D1">
        <w:rPr>
          <w:sz w:val="22"/>
          <w:szCs w:val="22"/>
        </w:rPr>
        <w:fldChar w:fldCharType="end"/>
      </w:r>
      <w:r w:rsidR="009040A9">
        <w:rPr>
          <w:sz w:val="22"/>
          <w:szCs w:val="22"/>
        </w:rPr>
        <w:t>. In 22.104</w:t>
      </w:r>
      <w:r w:rsidR="00F812D1">
        <w:rPr>
          <w:sz w:val="22"/>
          <w:szCs w:val="22"/>
        </w:rPr>
        <w:t xml:space="preserve"> </w:t>
      </w:r>
      <w:r w:rsidR="00F812D1">
        <w:rPr>
          <w:sz w:val="22"/>
          <w:szCs w:val="22"/>
        </w:rPr>
        <w:fldChar w:fldCharType="begin"/>
      </w:r>
      <w:r w:rsidR="00F812D1">
        <w:rPr>
          <w:sz w:val="22"/>
          <w:szCs w:val="22"/>
        </w:rPr>
        <w:instrText xml:space="preserve"> REF _Ref102062052 \r \h </w:instrText>
      </w:r>
      <w:r w:rsidR="00F812D1">
        <w:rPr>
          <w:sz w:val="22"/>
          <w:szCs w:val="22"/>
        </w:rPr>
      </w:r>
      <w:r w:rsidR="00F812D1">
        <w:rPr>
          <w:sz w:val="22"/>
          <w:szCs w:val="22"/>
        </w:rPr>
        <w:fldChar w:fldCharType="separate"/>
      </w:r>
      <w:r w:rsidR="00F812D1">
        <w:rPr>
          <w:sz w:val="22"/>
          <w:szCs w:val="22"/>
        </w:rPr>
        <w:t>[5]</w:t>
      </w:r>
      <w:r w:rsidR="00F812D1">
        <w:rPr>
          <w:sz w:val="22"/>
          <w:szCs w:val="22"/>
        </w:rPr>
        <w:fldChar w:fldCharType="end"/>
      </w:r>
      <w:r w:rsidR="009040A9">
        <w:rPr>
          <w:sz w:val="22"/>
          <w:szCs w:val="22"/>
        </w:rPr>
        <w:t xml:space="preserve">, the positioning requirements map between </w:t>
      </w:r>
      <w:r w:rsidR="00F812D1">
        <w:rPr>
          <w:sz w:val="22"/>
          <w:szCs w:val="22"/>
        </w:rPr>
        <w:t>S</w:t>
      </w:r>
      <w:r w:rsidR="009040A9">
        <w:rPr>
          <w:sz w:val="22"/>
          <w:szCs w:val="22"/>
        </w:rPr>
        <w:t xml:space="preserve">ervice </w:t>
      </w:r>
      <w:r w:rsidR="00F812D1">
        <w:rPr>
          <w:sz w:val="22"/>
          <w:szCs w:val="22"/>
        </w:rPr>
        <w:t>L</w:t>
      </w:r>
      <w:r w:rsidR="009040A9">
        <w:rPr>
          <w:sz w:val="22"/>
          <w:szCs w:val="22"/>
        </w:rPr>
        <w:t xml:space="preserve">evels 2 through 7. However, in </w:t>
      </w:r>
      <w:r w:rsidR="00F812D1">
        <w:rPr>
          <w:sz w:val="22"/>
          <w:szCs w:val="22"/>
        </w:rPr>
        <w:t xml:space="preserve">the </w:t>
      </w:r>
      <w:r w:rsidR="009040A9">
        <w:rPr>
          <w:sz w:val="22"/>
          <w:szCs w:val="22"/>
        </w:rPr>
        <w:t xml:space="preserve">Rel-17 </w:t>
      </w:r>
      <w:r w:rsidR="00F812D1">
        <w:rPr>
          <w:sz w:val="22"/>
          <w:szCs w:val="22"/>
        </w:rPr>
        <w:t xml:space="preserve">positioning enhancement study </w:t>
      </w:r>
      <w:r w:rsidR="00F812D1">
        <w:rPr>
          <w:sz w:val="22"/>
          <w:szCs w:val="22"/>
        </w:rPr>
        <w:fldChar w:fldCharType="begin"/>
      </w:r>
      <w:r w:rsidR="00F812D1">
        <w:rPr>
          <w:sz w:val="22"/>
          <w:szCs w:val="22"/>
        </w:rPr>
        <w:instrText xml:space="preserve"> REF _Ref102061875 \r \h </w:instrText>
      </w:r>
      <w:r w:rsidR="00F812D1">
        <w:rPr>
          <w:sz w:val="22"/>
          <w:szCs w:val="22"/>
        </w:rPr>
      </w:r>
      <w:r w:rsidR="00F812D1">
        <w:rPr>
          <w:sz w:val="22"/>
          <w:szCs w:val="22"/>
        </w:rPr>
        <w:fldChar w:fldCharType="separate"/>
      </w:r>
      <w:r w:rsidR="00F812D1">
        <w:rPr>
          <w:sz w:val="22"/>
          <w:szCs w:val="22"/>
        </w:rPr>
        <w:t>[4]</w:t>
      </w:r>
      <w:r w:rsidR="00F812D1">
        <w:rPr>
          <w:sz w:val="22"/>
          <w:szCs w:val="22"/>
        </w:rPr>
        <w:fldChar w:fldCharType="end"/>
      </w:r>
      <w:r w:rsidR="00F812D1">
        <w:rPr>
          <w:sz w:val="22"/>
          <w:szCs w:val="22"/>
        </w:rPr>
        <w:t xml:space="preserve"> </w:t>
      </w:r>
      <w:r w:rsidR="009040A9">
        <w:rPr>
          <w:sz w:val="22"/>
          <w:szCs w:val="22"/>
        </w:rPr>
        <w:t>specific design requirements were agreed to.</w:t>
      </w:r>
    </w:p>
    <w:p w14:paraId="674F90CA" w14:textId="72729429" w:rsidR="009C2A13" w:rsidRDefault="009C2A13" w:rsidP="00DE0119">
      <w:pPr>
        <w:jc w:val="both"/>
        <w:rPr>
          <w:sz w:val="22"/>
          <w:szCs w:val="22"/>
        </w:rPr>
      </w:pPr>
    </w:p>
    <w:p w14:paraId="23EBE1CD" w14:textId="77777777" w:rsidR="009C2A13" w:rsidRPr="009C2A13" w:rsidRDefault="009C2A13" w:rsidP="00DE0119">
      <w:pPr>
        <w:jc w:val="both"/>
        <w:rPr>
          <w:sz w:val="22"/>
          <w:szCs w:val="22"/>
          <w:lang w:val="en-GB"/>
        </w:rPr>
      </w:pPr>
      <w:r w:rsidRPr="009C2A13">
        <w:rPr>
          <w:sz w:val="22"/>
          <w:szCs w:val="22"/>
          <w:lang w:val="en-GB"/>
        </w:rPr>
        <w:t xml:space="preserve">In Rel-17 target positioning requirements for </w:t>
      </w:r>
      <w:proofErr w:type="spellStart"/>
      <w:r w:rsidRPr="009C2A13">
        <w:rPr>
          <w:sz w:val="22"/>
          <w:szCs w:val="22"/>
          <w:lang w:val="en-GB"/>
        </w:rPr>
        <w:t>IIoT</w:t>
      </w:r>
      <w:proofErr w:type="spellEnd"/>
      <w:r w:rsidRPr="009C2A13">
        <w:rPr>
          <w:sz w:val="22"/>
          <w:szCs w:val="22"/>
          <w:lang w:val="en-GB"/>
        </w:rPr>
        <w:t xml:space="preserve"> use cases are defined as follows:</w:t>
      </w:r>
    </w:p>
    <w:p w14:paraId="2B42438D" w14:textId="4AF199D8" w:rsidR="009C2A13" w:rsidRPr="007A4AE3" w:rsidRDefault="009C2A13" w:rsidP="00DE0119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7A4AE3">
        <w:rPr>
          <w:sz w:val="22"/>
          <w:szCs w:val="22"/>
        </w:rPr>
        <w:t xml:space="preserve">Horizontal position accuracy (&lt; 0.2 m) for 90% of UEs </w:t>
      </w:r>
    </w:p>
    <w:p w14:paraId="2826360A" w14:textId="24F86003" w:rsidR="009C2A13" w:rsidRPr="007A4AE3" w:rsidRDefault="009C2A13" w:rsidP="00DE0119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7A4AE3">
        <w:rPr>
          <w:sz w:val="22"/>
          <w:szCs w:val="22"/>
        </w:rPr>
        <w:t xml:space="preserve">Vertical position accuracy (&lt; 1 m) for 90% of UEs </w:t>
      </w:r>
    </w:p>
    <w:p w14:paraId="5CF3F1DA" w14:textId="0627729D" w:rsidR="009C2A13" w:rsidRPr="007A4AE3" w:rsidRDefault="009C2A13" w:rsidP="00DE0119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7A4AE3">
        <w:rPr>
          <w:sz w:val="22"/>
          <w:szCs w:val="22"/>
        </w:rPr>
        <w:t xml:space="preserve">End-to-end latency for position estimation of UE (&lt; 100ms, in the order of 10 </w:t>
      </w:r>
      <w:proofErr w:type="spellStart"/>
      <w:r w:rsidRPr="007A4AE3">
        <w:rPr>
          <w:sz w:val="22"/>
          <w:szCs w:val="22"/>
        </w:rPr>
        <w:t>ms</w:t>
      </w:r>
      <w:proofErr w:type="spellEnd"/>
      <w:r w:rsidRPr="007A4AE3">
        <w:rPr>
          <w:sz w:val="22"/>
          <w:szCs w:val="22"/>
        </w:rPr>
        <w:t xml:space="preserve"> is desired)</w:t>
      </w:r>
    </w:p>
    <w:p w14:paraId="15921855" w14:textId="527B7CD8" w:rsidR="009C2A13" w:rsidRPr="007A4AE3" w:rsidRDefault="009C2A13" w:rsidP="00DE0119">
      <w:pPr>
        <w:pStyle w:val="ListParagraph"/>
        <w:numPr>
          <w:ilvl w:val="0"/>
          <w:numId w:val="7"/>
        </w:numPr>
        <w:ind w:leftChars="0"/>
        <w:jc w:val="both"/>
        <w:rPr>
          <w:sz w:val="22"/>
          <w:szCs w:val="22"/>
        </w:rPr>
      </w:pPr>
      <w:r w:rsidRPr="007A4AE3">
        <w:rPr>
          <w:sz w:val="22"/>
          <w:szCs w:val="22"/>
        </w:rPr>
        <w:t>Physical layer latency for position estimation of UE (&lt;10ms)</w:t>
      </w:r>
    </w:p>
    <w:p w14:paraId="30AACF9F" w14:textId="77777777" w:rsidR="009C2A13" w:rsidRDefault="009C2A13" w:rsidP="00F546C9">
      <w:pPr>
        <w:rPr>
          <w:sz w:val="22"/>
          <w:szCs w:val="22"/>
        </w:rPr>
      </w:pPr>
    </w:p>
    <w:p w14:paraId="390B08E3" w14:textId="4F574B23" w:rsidR="00E847C4" w:rsidRPr="00F812D1" w:rsidRDefault="00E847C4" w:rsidP="00E847C4">
      <w:pPr>
        <w:jc w:val="both"/>
        <w:rPr>
          <w:i/>
          <w:iCs/>
          <w:sz w:val="22"/>
          <w:szCs w:val="22"/>
        </w:rPr>
      </w:pPr>
      <w:r w:rsidRPr="00F812D1">
        <w:rPr>
          <w:i/>
          <w:iCs/>
          <w:sz w:val="22"/>
          <w:szCs w:val="22"/>
        </w:rPr>
        <w:t xml:space="preserve">These requirements can be re-used for </w:t>
      </w:r>
      <w:r w:rsidR="00F812D1">
        <w:rPr>
          <w:i/>
          <w:iCs/>
          <w:sz w:val="22"/>
          <w:szCs w:val="22"/>
        </w:rPr>
        <w:t xml:space="preserve">the </w:t>
      </w:r>
      <w:r w:rsidRPr="00F812D1">
        <w:rPr>
          <w:i/>
          <w:iCs/>
          <w:sz w:val="22"/>
          <w:szCs w:val="22"/>
        </w:rPr>
        <w:t>SL positioning</w:t>
      </w:r>
      <w:r w:rsidR="00F812D1">
        <w:rPr>
          <w:i/>
          <w:iCs/>
          <w:sz w:val="22"/>
          <w:szCs w:val="22"/>
        </w:rPr>
        <w:t xml:space="preserve"> evaluation. </w:t>
      </w:r>
    </w:p>
    <w:p w14:paraId="32259B18" w14:textId="755F7946" w:rsidR="009C2A13" w:rsidRDefault="009C2A13" w:rsidP="00F546C9">
      <w:pPr>
        <w:rPr>
          <w:sz w:val="22"/>
          <w:szCs w:val="22"/>
        </w:rPr>
      </w:pPr>
    </w:p>
    <w:p w14:paraId="570B6AB0" w14:textId="5EE30635" w:rsidR="00E847C4" w:rsidRPr="00B81132" w:rsidRDefault="00E847C4" w:rsidP="00E847C4">
      <w:pPr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Proposal 2: For SL position in the </w:t>
      </w:r>
      <w:proofErr w:type="spellStart"/>
      <w:r w:rsidR="0086387E">
        <w:rPr>
          <w:b/>
          <w:bCs/>
          <w:i/>
          <w:iCs/>
          <w:sz w:val="22"/>
          <w:szCs w:val="22"/>
        </w:rPr>
        <w:t>IIoT</w:t>
      </w:r>
      <w:proofErr w:type="spellEnd"/>
      <w:r w:rsidRPr="00B81132">
        <w:rPr>
          <w:b/>
          <w:bCs/>
          <w:i/>
          <w:iCs/>
          <w:sz w:val="22"/>
          <w:szCs w:val="22"/>
        </w:rPr>
        <w:t xml:space="preserve"> use case, RAN1 should re-use the Rel-17 positioning requirements</w:t>
      </w:r>
      <w:r w:rsidR="00D07BF0">
        <w:rPr>
          <w:b/>
          <w:bCs/>
          <w:i/>
          <w:iCs/>
          <w:sz w:val="22"/>
          <w:szCs w:val="22"/>
        </w:rPr>
        <w:t xml:space="preserve"> </w:t>
      </w:r>
      <w:r w:rsidR="00D07BF0" w:rsidRPr="00B81132">
        <w:rPr>
          <w:b/>
          <w:bCs/>
          <w:i/>
          <w:iCs/>
          <w:sz w:val="22"/>
          <w:szCs w:val="22"/>
        </w:rPr>
        <w:t>target</w:t>
      </w:r>
      <w:r w:rsidRPr="00B81132">
        <w:rPr>
          <w:b/>
          <w:bCs/>
          <w:i/>
          <w:iCs/>
          <w:sz w:val="22"/>
          <w:szCs w:val="22"/>
        </w:rPr>
        <w:t>:</w:t>
      </w:r>
    </w:p>
    <w:p w14:paraId="3B6D3A06" w14:textId="77777777" w:rsidR="00E847C4" w:rsidRPr="00B81132" w:rsidRDefault="00E847C4" w:rsidP="006813AC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Horizontal position accuracy (&lt; 0.2 m) for 90% of UEs </w:t>
      </w:r>
    </w:p>
    <w:p w14:paraId="6857BD30" w14:textId="77777777" w:rsidR="00E847C4" w:rsidRPr="00B81132" w:rsidRDefault="00E847C4" w:rsidP="006813AC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Vertical position accuracy (&lt; 1 m) for 90% of UEs </w:t>
      </w:r>
    </w:p>
    <w:p w14:paraId="0901BF72" w14:textId="77777777" w:rsidR="00E847C4" w:rsidRPr="00B81132" w:rsidRDefault="00E847C4" w:rsidP="006813AC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End-to-end latency for position estimation of UE (&lt; 100ms, in the order of 10 </w:t>
      </w:r>
      <w:proofErr w:type="spellStart"/>
      <w:r w:rsidRPr="00B81132">
        <w:rPr>
          <w:b/>
          <w:bCs/>
          <w:i/>
          <w:iCs/>
          <w:sz w:val="22"/>
          <w:szCs w:val="22"/>
        </w:rPr>
        <w:t>ms</w:t>
      </w:r>
      <w:proofErr w:type="spellEnd"/>
      <w:r w:rsidRPr="00B81132">
        <w:rPr>
          <w:b/>
          <w:bCs/>
          <w:i/>
          <w:iCs/>
          <w:sz w:val="22"/>
          <w:szCs w:val="22"/>
        </w:rPr>
        <w:t xml:space="preserve"> is desired)</w:t>
      </w:r>
    </w:p>
    <w:p w14:paraId="231A2633" w14:textId="77777777" w:rsidR="00E847C4" w:rsidRPr="00B81132" w:rsidRDefault="00E847C4" w:rsidP="006813AC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Physical layer latency for position estimation of UE (&lt;10ms)</w:t>
      </w:r>
    </w:p>
    <w:p w14:paraId="6ABC5B67" w14:textId="1F2B3CF8" w:rsidR="00E847C4" w:rsidRDefault="00E847C4" w:rsidP="00F546C9">
      <w:pPr>
        <w:rPr>
          <w:sz w:val="22"/>
          <w:szCs w:val="22"/>
        </w:rPr>
      </w:pPr>
    </w:p>
    <w:p w14:paraId="48806EF3" w14:textId="7F06A61C" w:rsidR="00E847C4" w:rsidRDefault="00E847C4" w:rsidP="00E847C4">
      <w:pPr>
        <w:pStyle w:val="Heading3"/>
      </w:pPr>
      <w:r>
        <w:t>Use case 3: Public Safety Use Case</w:t>
      </w:r>
    </w:p>
    <w:p w14:paraId="3D1F706A" w14:textId="5036ED58" w:rsidR="00E847C4" w:rsidRPr="00D07BF0" w:rsidRDefault="00765911" w:rsidP="00E847C4">
      <w:pPr>
        <w:rPr>
          <w:sz w:val="22"/>
          <w:szCs w:val="22"/>
          <w:lang w:val="en-GB"/>
        </w:rPr>
      </w:pPr>
      <w:r w:rsidRPr="00D07BF0">
        <w:rPr>
          <w:sz w:val="22"/>
          <w:szCs w:val="22"/>
          <w:lang w:val="en-GB"/>
        </w:rPr>
        <w:t>This provides numerical positioning requirements for the "1st responders" use case</w:t>
      </w:r>
      <w:r w:rsidR="003B35C9" w:rsidRPr="00D07BF0">
        <w:rPr>
          <w:sz w:val="22"/>
          <w:szCs w:val="22"/>
          <w:lang w:val="en-GB"/>
        </w:rPr>
        <w:t>. In {38.845}, the following requirements are reported from {22.261}:</w:t>
      </w:r>
    </w:p>
    <w:p w14:paraId="22C70780" w14:textId="77777777" w:rsidR="003B35C9" w:rsidRPr="00D07BF0" w:rsidRDefault="003B35C9" w:rsidP="00E847C4">
      <w:pPr>
        <w:rPr>
          <w:sz w:val="22"/>
          <w:szCs w:val="22"/>
        </w:rPr>
      </w:pPr>
    </w:p>
    <w:p w14:paraId="58CEAB24" w14:textId="046A0426" w:rsidR="00E847C4" w:rsidRPr="00D07BF0" w:rsidRDefault="003B35C9" w:rsidP="006813AC">
      <w:pPr>
        <w:pStyle w:val="ListParagraph"/>
        <w:numPr>
          <w:ilvl w:val="0"/>
          <w:numId w:val="8"/>
        </w:numPr>
        <w:ind w:leftChars="0"/>
        <w:rPr>
          <w:sz w:val="22"/>
          <w:szCs w:val="22"/>
        </w:rPr>
      </w:pPr>
      <w:r w:rsidRPr="00D07BF0">
        <w:rPr>
          <w:sz w:val="22"/>
          <w:szCs w:val="22"/>
        </w:rPr>
        <w:t>1 m horizontal accuracy, 2 m (absolute) or 0.3 m (relative) vertical accuracy, 95 – 98 % positioning service availability.</w:t>
      </w:r>
    </w:p>
    <w:p w14:paraId="722DDB27" w14:textId="5188ACAB" w:rsidR="003B35C9" w:rsidRPr="00D07BF0" w:rsidRDefault="003B35C9" w:rsidP="003B35C9">
      <w:pPr>
        <w:rPr>
          <w:sz w:val="22"/>
          <w:szCs w:val="22"/>
        </w:rPr>
      </w:pPr>
    </w:p>
    <w:p w14:paraId="0354EFAC" w14:textId="4A406180" w:rsidR="003B35C9" w:rsidRPr="00D07BF0" w:rsidRDefault="00B81132" w:rsidP="003B35C9">
      <w:pPr>
        <w:rPr>
          <w:sz w:val="22"/>
          <w:szCs w:val="22"/>
        </w:rPr>
      </w:pPr>
      <w:r w:rsidRPr="00D07BF0">
        <w:rPr>
          <w:sz w:val="22"/>
          <w:szCs w:val="22"/>
        </w:rPr>
        <w:t xml:space="preserve">These requirements should be used for the public safety use case. </w:t>
      </w:r>
      <w:r w:rsidR="003B35C9" w:rsidRPr="00D07BF0">
        <w:rPr>
          <w:i/>
          <w:iCs/>
          <w:sz w:val="22"/>
          <w:szCs w:val="22"/>
        </w:rPr>
        <w:t>As this is a sub-set of the commercial use case, any design for the commercial use case can be used for public safety</w:t>
      </w:r>
      <w:r w:rsidR="003B35C9" w:rsidRPr="00D07BF0">
        <w:rPr>
          <w:sz w:val="22"/>
          <w:szCs w:val="22"/>
        </w:rPr>
        <w:t xml:space="preserve">. </w:t>
      </w:r>
    </w:p>
    <w:p w14:paraId="148B9396" w14:textId="49A98D7A" w:rsidR="003B35C9" w:rsidRDefault="003B35C9" w:rsidP="003B35C9">
      <w:pPr>
        <w:rPr>
          <w:sz w:val="22"/>
          <w:szCs w:val="22"/>
        </w:rPr>
      </w:pPr>
    </w:p>
    <w:p w14:paraId="1BB26171" w14:textId="7DCE080F" w:rsidR="003B35C9" w:rsidRPr="003B35C9" w:rsidRDefault="003B35C9" w:rsidP="003B35C9">
      <w:pPr>
        <w:rPr>
          <w:b/>
          <w:bCs/>
          <w:i/>
          <w:iCs/>
          <w:sz w:val="22"/>
          <w:szCs w:val="22"/>
        </w:rPr>
      </w:pPr>
      <w:r w:rsidRPr="003B35C9">
        <w:rPr>
          <w:b/>
          <w:bCs/>
          <w:i/>
          <w:iCs/>
          <w:sz w:val="22"/>
          <w:szCs w:val="22"/>
        </w:rPr>
        <w:t xml:space="preserve">Proposal </w:t>
      </w:r>
      <w:r w:rsidR="00E01E62" w:rsidRPr="00B81132">
        <w:rPr>
          <w:b/>
          <w:bCs/>
          <w:i/>
          <w:iCs/>
          <w:sz w:val="22"/>
          <w:szCs w:val="22"/>
        </w:rPr>
        <w:t>3</w:t>
      </w:r>
      <w:r w:rsidRPr="003B35C9">
        <w:rPr>
          <w:b/>
          <w:bCs/>
          <w:i/>
          <w:iCs/>
          <w:sz w:val="22"/>
          <w:szCs w:val="22"/>
        </w:rPr>
        <w:t xml:space="preserve">: </w:t>
      </w:r>
      <w:r w:rsidRPr="00B81132">
        <w:rPr>
          <w:b/>
          <w:bCs/>
          <w:i/>
          <w:iCs/>
          <w:sz w:val="22"/>
          <w:szCs w:val="22"/>
        </w:rPr>
        <w:t xml:space="preserve">For SL positioning in the </w:t>
      </w:r>
      <w:r w:rsidRPr="003B35C9">
        <w:rPr>
          <w:b/>
          <w:bCs/>
          <w:i/>
          <w:iCs/>
          <w:sz w:val="22"/>
          <w:szCs w:val="22"/>
        </w:rPr>
        <w:t xml:space="preserve">Public Safety </w:t>
      </w:r>
      <w:r w:rsidRPr="00B81132">
        <w:rPr>
          <w:b/>
          <w:bCs/>
          <w:i/>
          <w:iCs/>
          <w:sz w:val="22"/>
          <w:szCs w:val="22"/>
        </w:rPr>
        <w:t xml:space="preserve">use case, the following requirements should be used: </w:t>
      </w:r>
    </w:p>
    <w:p w14:paraId="2550F09D" w14:textId="77777777" w:rsidR="003B35C9" w:rsidRPr="00B81132" w:rsidRDefault="003B35C9" w:rsidP="006813AC">
      <w:pPr>
        <w:pStyle w:val="ListParagraph"/>
        <w:numPr>
          <w:ilvl w:val="0"/>
          <w:numId w:val="8"/>
        </w:numPr>
        <w:tabs>
          <w:tab w:val="left" w:pos="640"/>
        </w:tabs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1 m horizontal accuracy, 2 m (absolute) or 0.3 m (relative) vertical accuracy, 95 – 98 % positioning service availability (SA1)</w:t>
      </w:r>
    </w:p>
    <w:p w14:paraId="08A54CB4" w14:textId="79D91A44" w:rsidR="003B35C9" w:rsidRPr="00B81132" w:rsidRDefault="003B35C9" w:rsidP="006813AC">
      <w:pPr>
        <w:pStyle w:val="ListParagraph"/>
        <w:numPr>
          <w:ilvl w:val="1"/>
          <w:numId w:val="8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NOTE: this is equivalent to approximately service level 4 absolute requirements and service level 7 relative requirements for the commercial use case. As such, any design for the commercial use case can be applicable to public safety.</w:t>
      </w:r>
    </w:p>
    <w:p w14:paraId="0CFD2A37" w14:textId="67492FB5" w:rsidR="00E847C4" w:rsidRDefault="00E847C4" w:rsidP="00F546C9">
      <w:pPr>
        <w:rPr>
          <w:sz w:val="22"/>
          <w:szCs w:val="22"/>
        </w:rPr>
      </w:pPr>
    </w:p>
    <w:p w14:paraId="02E5C0E6" w14:textId="486859A4" w:rsidR="003B35C9" w:rsidRDefault="003B35C9" w:rsidP="003B35C9">
      <w:pPr>
        <w:pStyle w:val="Heading3"/>
      </w:pPr>
      <w:r>
        <w:t>Use case 4: V2X Use Case</w:t>
      </w:r>
    </w:p>
    <w:p w14:paraId="7DB827A3" w14:textId="02F102EA" w:rsidR="00E847C4" w:rsidRDefault="003B35C9" w:rsidP="00C95D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_Ref102062409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[6]</w:t>
      </w:r>
      <w:r w:rsidR="007A7C9B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r w:rsidRPr="003B35C9">
        <w:rPr>
          <w:sz w:val="22"/>
          <w:szCs w:val="22"/>
        </w:rPr>
        <w:t xml:space="preserve">Absolute and Relative </w:t>
      </w:r>
      <w:r w:rsidRPr="003B35C9">
        <w:rPr>
          <w:b/>
          <w:bCs/>
          <w:sz w:val="22"/>
          <w:szCs w:val="22"/>
        </w:rPr>
        <w:t>2D</w:t>
      </w:r>
      <w:r w:rsidRPr="003B35C9">
        <w:rPr>
          <w:sz w:val="22"/>
          <w:szCs w:val="22"/>
        </w:rPr>
        <w:t xml:space="preserve"> positioning Support Levels up to 250 km/h</w:t>
      </w:r>
      <w:r>
        <w:rPr>
          <w:sz w:val="22"/>
          <w:szCs w:val="22"/>
        </w:rPr>
        <w:t xml:space="preserve"> are defined as follows:</w:t>
      </w:r>
    </w:p>
    <w:p w14:paraId="1B176A4B" w14:textId="6C557C03" w:rsidR="003B35C9" w:rsidRDefault="003B35C9" w:rsidP="00C95DBA">
      <w:pPr>
        <w:jc w:val="both"/>
        <w:rPr>
          <w:sz w:val="22"/>
          <w:szCs w:val="22"/>
        </w:rPr>
      </w:pPr>
    </w:p>
    <w:p w14:paraId="41593AFE" w14:textId="4FDB7A7C" w:rsidR="003B35C9" w:rsidRPr="003B35C9" w:rsidRDefault="003B35C9" w:rsidP="00C95DBA">
      <w:pPr>
        <w:pStyle w:val="ListParagraph"/>
        <w:numPr>
          <w:ilvl w:val="0"/>
          <w:numId w:val="8"/>
        </w:numPr>
        <w:ind w:leftChars="0"/>
        <w:jc w:val="both"/>
        <w:rPr>
          <w:sz w:val="22"/>
          <w:szCs w:val="22"/>
        </w:rPr>
      </w:pPr>
      <w:r w:rsidRPr="007A7C9B">
        <w:rPr>
          <w:b/>
          <w:bCs/>
          <w:sz w:val="22"/>
          <w:szCs w:val="22"/>
        </w:rPr>
        <w:t>Set 1:</w:t>
      </w:r>
      <w:r w:rsidRPr="003B35C9">
        <w:rPr>
          <w:sz w:val="22"/>
          <w:szCs w:val="22"/>
        </w:rPr>
        <w:t xml:space="preserve"> 10 – 50 m with 68 – 95 % confidence level. This includes Group 1 </w:t>
      </w:r>
      <w:r w:rsidR="00E01E62">
        <w:rPr>
          <w:sz w:val="22"/>
          <w:szCs w:val="22"/>
        </w:rPr>
        <w:t xml:space="preserve">(relatively lax accuracy for information provisioning) </w:t>
      </w:r>
      <w:r w:rsidRPr="003B35C9">
        <w:rPr>
          <w:sz w:val="22"/>
          <w:szCs w:val="22"/>
        </w:rPr>
        <w:t xml:space="preserve">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_Ref102062528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[7]</w:t>
      </w:r>
      <w:r w:rsidR="007A7C9B">
        <w:rPr>
          <w:sz w:val="22"/>
          <w:szCs w:val="22"/>
        </w:rPr>
        <w:fldChar w:fldCharType="end"/>
      </w:r>
      <w:r w:rsidRPr="003B35C9">
        <w:rPr>
          <w:sz w:val="22"/>
          <w:szCs w:val="22"/>
        </w:rPr>
        <w:t xml:space="preserve">and Service level 1 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_Ref102061464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[2]</w:t>
      </w:r>
      <w:r w:rsidR="007A7C9B">
        <w:rPr>
          <w:sz w:val="22"/>
          <w:szCs w:val="22"/>
        </w:rPr>
        <w:fldChar w:fldCharType="end"/>
      </w:r>
    </w:p>
    <w:p w14:paraId="17390C60" w14:textId="64DC38E8" w:rsidR="003B35C9" w:rsidRPr="003B35C9" w:rsidRDefault="003B35C9" w:rsidP="00C95DBA">
      <w:pPr>
        <w:pStyle w:val="ListParagraph"/>
        <w:numPr>
          <w:ilvl w:val="0"/>
          <w:numId w:val="8"/>
        </w:numPr>
        <w:ind w:leftChars="0"/>
        <w:jc w:val="both"/>
        <w:rPr>
          <w:sz w:val="22"/>
          <w:szCs w:val="22"/>
        </w:rPr>
      </w:pPr>
      <w:r w:rsidRPr="007A7C9B">
        <w:rPr>
          <w:b/>
          <w:bCs/>
          <w:sz w:val="22"/>
          <w:szCs w:val="22"/>
        </w:rPr>
        <w:t>Set 2:</w:t>
      </w:r>
      <w:r w:rsidRPr="003B35C9">
        <w:rPr>
          <w:sz w:val="22"/>
          <w:szCs w:val="22"/>
        </w:rPr>
        <w:t xml:space="preserve"> 1 – 3 m with 95 – 99 % confidence level. This includes Group 2</w:t>
      </w:r>
      <w:r w:rsidR="00E01E62">
        <w:rPr>
          <w:sz w:val="22"/>
          <w:szCs w:val="22"/>
        </w:rPr>
        <w:t xml:space="preserve"> (lane level accuracy for day1 safety use cases as an example) </w:t>
      </w:r>
      <w:r w:rsidRPr="003B35C9">
        <w:rPr>
          <w:sz w:val="22"/>
          <w:szCs w:val="22"/>
        </w:rPr>
        <w:t xml:space="preserve"> 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_Ref102062528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[7]</w:t>
      </w:r>
      <w:r w:rsidR="007A7C9B">
        <w:rPr>
          <w:sz w:val="22"/>
          <w:szCs w:val="22"/>
        </w:rPr>
        <w:fldChar w:fldCharType="end"/>
      </w:r>
      <w:r w:rsidR="007A7C9B">
        <w:rPr>
          <w:sz w:val="22"/>
          <w:szCs w:val="22"/>
        </w:rPr>
        <w:t xml:space="preserve">, </w:t>
      </w:r>
      <w:r w:rsidR="00E01E62">
        <w:rPr>
          <w:sz w:val="22"/>
          <w:szCs w:val="22"/>
        </w:rPr>
        <w:t xml:space="preserve">and </w:t>
      </w:r>
      <w:r w:rsidRPr="003B35C9">
        <w:rPr>
          <w:sz w:val="22"/>
          <w:szCs w:val="22"/>
        </w:rPr>
        <w:t xml:space="preserve">Service level 2, 3, 4 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_Ref102061464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[2]</w:t>
      </w:r>
      <w:r w:rsidR="007A7C9B">
        <w:rPr>
          <w:sz w:val="22"/>
          <w:szCs w:val="22"/>
        </w:rPr>
        <w:fldChar w:fldCharType="end"/>
      </w:r>
      <w:r w:rsidRPr="003B35C9">
        <w:rPr>
          <w:sz w:val="22"/>
          <w:szCs w:val="22"/>
        </w:rPr>
        <w:t>.</w:t>
      </w:r>
    </w:p>
    <w:p w14:paraId="029C7A26" w14:textId="1F2825DC" w:rsidR="003B35C9" w:rsidRPr="003B35C9" w:rsidRDefault="003B35C9" w:rsidP="00C95DBA">
      <w:pPr>
        <w:pStyle w:val="ListParagraph"/>
        <w:numPr>
          <w:ilvl w:val="0"/>
          <w:numId w:val="8"/>
        </w:numPr>
        <w:ind w:leftChars="0"/>
        <w:jc w:val="both"/>
        <w:rPr>
          <w:sz w:val="22"/>
          <w:szCs w:val="22"/>
        </w:rPr>
      </w:pPr>
      <w:r w:rsidRPr="007A7C9B">
        <w:rPr>
          <w:b/>
          <w:bCs/>
          <w:sz w:val="22"/>
          <w:szCs w:val="22"/>
        </w:rPr>
        <w:t>Set 3</w:t>
      </w:r>
      <w:r w:rsidRPr="003B35C9">
        <w:rPr>
          <w:sz w:val="22"/>
          <w:szCs w:val="22"/>
        </w:rPr>
        <w:t xml:space="preserve">: 0.1 – 0.5 m with 95 – 99 % confidence level. This includes Group 3 </w:t>
      </w:r>
      <w:r w:rsidR="00E01E62">
        <w:rPr>
          <w:sz w:val="22"/>
          <w:szCs w:val="22"/>
        </w:rPr>
        <w:t xml:space="preserve">(below meter level accuracy for automated or teleoperated driving as an example) </w:t>
      </w:r>
      <w:r w:rsidRPr="003B35C9">
        <w:rPr>
          <w:sz w:val="22"/>
          <w:szCs w:val="22"/>
        </w:rPr>
        <w:t xml:space="preserve">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_Ref102062528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[7]</w:t>
      </w:r>
      <w:r w:rsidR="007A7C9B">
        <w:rPr>
          <w:sz w:val="22"/>
          <w:szCs w:val="22"/>
        </w:rPr>
        <w:fldChar w:fldCharType="end"/>
      </w:r>
      <w:r w:rsidRPr="003B35C9">
        <w:rPr>
          <w:sz w:val="22"/>
          <w:szCs w:val="22"/>
        </w:rPr>
        <w:t xml:space="preserve">, </w:t>
      </w:r>
      <w:r w:rsidR="00E01E62">
        <w:rPr>
          <w:sz w:val="22"/>
          <w:szCs w:val="22"/>
        </w:rPr>
        <w:t xml:space="preserve"> and </w:t>
      </w:r>
      <w:r w:rsidRPr="003B35C9">
        <w:rPr>
          <w:sz w:val="22"/>
          <w:szCs w:val="22"/>
        </w:rPr>
        <w:t xml:space="preserve">Service level 5, 6, 7 in </w:t>
      </w:r>
      <w:r w:rsidR="007A7C9B">
        <w:rPr>
          <w:sz w:val="22"/>
          <w:szCs w:val="22"/>
        </w:rPr>
        <w:fldChar w:fldCharType="begin"/>
      </w:r>
      <w:r w:rsidR="007A7C9B">
        <w:rPr>
          <w:sz w:val="22"/>
          <w:szCs w:val="22"/>
        </w:rPr>
        <w:instrText xml:space="preserve"> REF _Ref102061464 \r \h </w:instrText>
      </w:r>
      <w:r w:rsidR="00C95DBA">
        <w:rPr>
          <w:sz w:val="22"/>
          <w:szCs w:val="22"/>
        </w:rPr>
        <w:instrText xml:space="preserve"> \* MERGEFORMAT </w:instrText>
      </w:r>
      <w:r w:rsidR="007A7C9B">
        <w:rPr>
          <w:sz w:val="22"/>
          <w:szCs w:val="22"/>
        </w:rPr>
      </w:r>
      <w:r w:rsidR="007A7C9B">
        <w:rPr>
          <w:sz w:val="22"/>
          <w:szCs w:val="22"/>
        </w:rPr>
        <w:fldChar w:fldCharType="separate"/>
      </w:r>
      <w:r w:rsidR="007A7C9B">
        <w:rPr>
          <w:sz w:val="22"/>
          <w:szCs w:val="22"/>
        </w:rPr>
        <w:t>[2]</w:t>
      </w:r>
      <w:r w:rsidR="007A7C9B">
        <w:rPr>
          <w:sz w:val="22"/>
          <w:szCs w:val="22"/>
        </w:rPr>
        <w:fldChar w:fldCharType="end"/>
      </w:r>
      <w:r w:rsidR="00C95DBA">
        <w:rPr>
          <w:sz w:val="22"/>
          <w:szCs w:val="22"/>
        </w:rPr>
        <w:t>.</w:t>
      </w:r>
    </w:p>
    <w:p w14:paraId="268364D8" w14:textId="43355A92" w:rsidR="003B35C9" w:rsidRDefault="003B35C9" w:rsidP="00C95DBA">
      <w:pPr>
        <w:jc w:val="both"/>
        <w:rPr>
          <w:sz w:val="22"/>
          <w:szCs w:val="22"/>
        </w:rPr>
      </w:pPr>
    </w:p>
    <w:p w14:paraId="70E07D36" w14:textId="6F306937" w:rsidR="00E01E62" w:rsidRDefault="00E01E62" w:rsidP="00C95DBA">
      <w:pPr>
        <w:jc w:val="both"/>
        <w:rPr>
          <w:sz w:val="22"/>
          <w:szCs w:val="22"/>
        </w:rPr>
      </w:pPr>
    </w:p>
    <w:p w14:paraId="2F4152B3" w14:textId="59456438" w:rsidR="00E01E62" w:rsidRDefault="00E01E62" w:rsidP="00C95DB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Given this is the first effort at SL positioning for V2X scenarios, we propose to design to Set 2 </w:t>
      </w:r>
      <w:r w:rsidR="007A7C9B">
        <w:rPr>
          <w:sz w:val="22"/>
          <w:szCs w:val="22"/>
        </w:rPr>
        <w:t xml:space="preserve">with requirements </w:t>
      </w:r>
      <w:r>
        <w:rPr>
          <w:sz w:val="22"/>
          <w:szCs w:val="22"/>
        </w:rPr>
        <w:t>as follows:</w:t>
      </w:r>
    </w:p>
    <w:p w14:paraId="7113F8DA" w14:textId="74CC1266" w:rsidR="00E01E62" w:rsidRPr="00E01E62" w:rsidRDefault="00E01E62" w:rsidP="00C95DBA">
      <w:pPr>
        <w:pStyle w:val="ListParagraph"/>
        <w:numPr>
          <w:ilvl w:val="0"/>
          <w:numId w:val="9"/>
        </w:numPr>
        <w:ind w:leftChars="0"/>
        <w:jc w:val="both"/>
        <w:rPr>
          <w:sz w:val="22"/>
          <w:szCs w:val="22"/>
        </w:rPr>
      </w:pPr>
      <w:r w:rsidRPr="00E01E62">
        <w:rPr>
          <w:sz w:val="22"/>
          <w:szCs w:val="22"/>
        </w:rPr>
        <w:t xml:space="preserve">Horizontal position accuracy (&lt; </w:t>
      </w:r>
      <w:r>
        <w:rPr>
          <w:sz w:val="22"/>
          <w:szCs w:val="22"/>
        </w:rPr>
        <w:t xml:space="preserve">1 </w:t>
      </w:r>
      <w:r w:rsidRPr="00E01E62">
        <w:rPr>
          <w:sz w:val="22"/>
          <w:szCs w:val="22"/>
        </w:rPr>
        <w:t xml:space="preserve"> m) for 90% of UEs</w:t>
      </w:r>
    </w:p>
    <w:p w14:paraId="263EB3F7" w14:textId="77777777" w:rsidR="00E01E62" w:rsidRPr="00E01E62" w:rsidRDefault="00E01E62" w:rsidP="00C95DBA">
      <w:pPr>
        <w:pStyle w:val="ListParagraph"/>
        <w:numPr>
          <w:ilvl w:val="0"/>
          <w:numId w:val="9"/>
        </w:numPr>
        <w:ind w:leftChars="0"/>
        <w:jc w:val="both"/>
        <w:rPr>
          <w:sz w:val="22"/>
          <w:szCs w:val="22"/>
        </w:rPr>
      </w:pPr>
      <w:r w:rsidRPr="00E01E62">
        <w:rPr>
          <w:sz w:val="22"/>
          <w:szCs w:val="22"/>
        </w:rPr>
        <w:t>Vertical position accuracy: 2m (absolute), 0,2m (relative)</w:t>
      </w:r>
    </w:p>
    <w:p w14:paraId="75A9ED0E" w14:textId="4C6309FE" w:rsidR="00E01E62" w:rsidRPr="00E01E62" w:rsidRDefault="00E01E62" w:rsidP="00C95DBA">
      <w:pPr>
        <w:pStyle w:val="ListParagraph"/>
        <w:numPr>
          <w:ilvl w:val="0"/>
          <w:numId w:val="9"/>
        </w:numPr>
        <w:ind w:leftChars="0"/>
        <w:jc w:val="both"/>
        <w:rPr>
          <w:sz w:val="22"/>
          <w:szCs w:val="22"/>
        </w:rPr>
      </w:pPr>
      <w:r w:rsidRPr="00E01E62">
        <w:rPr>
          <w:sz w:val="22"/>
          <w:szCs w:val="22"/>
        </w:rPr>
        <w:t>PHY latency (&lt; 1</w:t>
      </w:r>
      <w:r>
        <w:rPr>
          <w:sz w:val="22"/>
          <w:szCs w:val="22"/>
        </w:rPr>
        <w:t>5</w:t>
      </w:r>
      <w:r w:rsidRPr="00E01E62">
        <w:rPr>
          <w:sz w:val="22"/>
          <w:szCs w:val="22"/>
        </w:rPr>
        <w:t xml:space="preserve"> msec)</w:t>
      </w:r>
    </w:p>
    <w:p w14:paraId="54E22752" w14:textId="46666455" w:rsidR="00E01E62" w:rsidRDefault="00E01E62" w:rsidP="003B35C9">
      <w:pPr>
        <w:rPr>
          <w:sz w:val="22"/>
          <w:szCs w:val="22"/>
        </w:rPr>
      </w:pPr>
    </w:p>
    <w:p w14:paraId="6123EB9E" w14:textId="3A12E4F7" w:rsidR="00E01E62" w:rsidRDefault="00E01E62" w:rsidP="003B35C9">
      <w:pPr>
        <w:rPr>
          <w:sz w:val="22"/>
          <w:szCs w:val="22"/>
        </w:rPr>
      </w:pPr>
    </w:p>
    <w:p w14:paraId="087C53A1" w14:textId="38E22D17" w:rsidR="00E01E62" w:rsidRPr="003B35C9" w:rsidRDefault="00E01E62" w:rsidP="00E01E62">
      <w:pPr>
        <w:rPr>
          <w:b/>
          <w:bCs/>
          <w:i/>
          <w:iCs/>
          <w:sz w:val="22"/>
          <w:szCs w:val="22"/>
        </w:rPr>
      </w:pPr>
      <w:r w:rsidRPr="003B35C9">
        <w:rPr>
          <w:b/>
          <w:bCs/>
          <w:i/>
          <w:iCs/>
          <w:sz w:val="22"/>
          <w:szCs w:val="22"/>
        </w:rPr>
        <w:t xml:space="preserve">Proposal </w:t>
      </w:r>
      <w:r w:rsidRPr="00B81132">
        <w:rPr>
          <w:b/>
          <w:bCs/>
          <w:i/>
          <w:iCs/>
          <w:sz w:val="22"/>
          <w:szCs w:val="22"/>
        </w:rPr>
        <w:t>4</w:t>
      </w:r>
      <w:r w:rsidRPr="003B35C9">
        <w:rPr>
          <w:b/>
          <w:bCs/>
          <w:i/>
          <w:iCs/>
          <w:sz w:val="22"/>
          <w:szCs w:val="22"/>
        </w:rPr>
        <w:t xml:space="preserve">: </w:t>
      </w:r>
      <w:r w:rsidRPr="00B81132">
        <w:rPr>
          <w:b/>
          <w:bCs/>
          <w:i/>
          <w:iCs/>
          <w:sz w:val="22"/>
          <w:szCs w:val="22"/>
        </w:rPr>
        <w:t>For SL positioning in the V2X</w:t>
      </w:r>
      <w:r w:rsidRPr="003B35C9">
        <w:rPr>
          <w:b/>
          <w:bCs/>
          <w:i/>
          <w:iCs/>
          <w:sz w:val="22"/>
          <w:szCs w:val="22"/>
        </w:rPr>
        <w:t xml:space="preserve"> </w:t>
      </w:r>
      <w:r w:rsidRPr="00B81132">
        <w:rPr>
          <w:b/>
          <w:bCs/>
          <w:i/>
          <w:iCs/>
          <w:sz w:val="22"/>
          <w:szCs w:val="22"/>
        </w:rPr>
        <w:t xml:space="preserve">use case, the following requirements should be used: </w:t>
      </w:r>
    </w:p>
    <w:p w14:paraId="45E34DFF" w14:textId="77777777" w:rsidR="00E01E62" w:rsidRPr="00B81132" w:rsidRDefault="00E01E62" w:rsidP="006813AC">
      <w:pPr>
        <w:pStyle w:val="ListParagraph"/>
        <w:numPr>
          <w:ilvl w:val="0"/>
          <w:numId w:val="9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lastRenderedPageBreak/>
        <w:t>Horizontal position accuracy (&lt; 1  m) for 90% of UEs</w:t>
      </w:r>
    </w:p>
    <w:p w14:paraId="3C33FBC4" w14:textId="77777777" w:rsidR="00E01E62" w:rsidRPr="00B81132" w:rsidRDefault="00E01E62" w:rsidP="006813AC">
      <w:pPr>
        <w:pStyle w:val="ListParagraph"/>
        <w:numPr>
          <w:ilvl w:val="0"/>
          <w:numId w:val="9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Vertical position accuracy: 2m (absolute), 0,2m (relative)</w:t>
      </w:r>
    </w:p>
    <w:p w14:paraId="314E56A9" w14:textId="77777777" w:rsidR="00E01E62" w:rsidRPr="00B81132" w:rsidRDefault="00E01E62" w:rsidP="006813AC">
      <w:pPr>
        <w:pStyle w:val="ListParagraph"/>
        <w:numPr>
          <w:ilvl w:val="0"/>
          <w:numId w:val="9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PHY latency (&lt; 15 msec)</w:t>
      </w:r>
    </w:p>
    <w:p w14:paraId="01E6A609" w14:textId="5D7A3BF7" w:rsidR="00E01E62" w:rsidRDefault="00E01E62" w:rsidP="003B35C9">
      <w:pPr>
        <w:rPr>
          <w:sz w:val="22"/>
          <w:szCs w:val="22"/>
        </w:rPr>
      </w:pPr>
    </w:p>
    <w:p w14:paraId="355B611A" w14:textId="75CC5596" w:rsidR="00257122" w:rsidRDefault="00257122" w:rsidP="003B35C9">
      <w:pPr>
        <w:rPr>
          <w:sz w:val="22"/>
          <w:szCs w:val="22"/>
        </w:rPr>
      </w:pPr>
      <w:r>
        <w:rPr>
          <w:sz w:val="22"/>
          <w:szCs w:val="22"/>
        </w:rPr>
        <w:t>The proposals are summarized in the Table below:</w:t>
      </w:r>
    </w:p>
    <w:p w14:paraId="3AFC6416" w14:textId="77777777" w:rsidR="00257122" w:rsidRDefault="00257122" w:rsidP="003B35C9">
      <w:pPr>
        <w:rPr>
          <w:sz w:val="22"/>
          <w:szCs w:val="22"/>
        </w:rPr>
      </w:pPr>
    </w:p>
    <w:p w14:paraId="5C09FF6E" w14:textId="034547EB" w:rsidR="00257122" w:rsidRDefault="00257122" w:rsidP="00257122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SL Positioning Requirement Proposal Summary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990"/>
        <w:gridCol w:w="2325"/>
        <w:gridCol w:w="2610"/>
        <w:gridCol w:w="2520"/>
      </w:tblGrid>
      <w:tr w:rsidR="00257122" w14:paraId="1CD4C3CB" w14:textId="5753AE03" w:rsidTr="00257122">
        <w:tc>
          <w:tcPr>
            <w:tcW w:w="1990" w:type="dxa"/>
          </w:tcPr>
          <w:p w14:paraId="0C3601F9" w14:textId="6E78C660" w:rsidR="00257122" w:rsidRDefault="00257122" w:rsidP="00257122">
            <w:pPr>
              <w:rPr>
                <w:sz w:val="22"/>
                <w:szCs w:val="22"/>
              </w:rPr>
            </w:pPr>
            <w:r w:rsidRPr="00257122">
              <w:rPr>
                <w:b/>
                <w:bCs/>
                <w:sz w:val="22"/>
                <w:szCs w:val="22"/>
              </w:rPr>
              <w:t>Commercial Use Case (TS 22.261, 38.857)</w:t>
            </w:r>
          </w:p>
        </w:tc>
        <w:tc>
          <w:tcPr>
            <w:tcW w:w="2325" w:type="dxa"/>
          </w:tcPr>
          <w:p w14:paraId="0EF66030" w14:textId="388B9C08" w:rsidR="00257122" w:rsidRPr="00257122" w:rsidRDefault="00257122" w:rsidP="00257122">
            <w:pPr>
              <w:tabs>
                <w:tab w:val="left" w:pos="440"/>
              </w:tabs>
              <w:rPr>
                <w:sz w:val="22"/>
                <w:szCs w:val="22"/>
              </w:rPr>
            </w:pPr>
            <w:proofErr w:type="spellStart"/>
            <w:r w:rsidRPr="00257122">
              <w:rPr>
                <w:b/>
                <w:bCs/>
                <w:sz w:val="22"/>
                <w:szCs w:val="22"/>
              </w:rPr>
              <w:t>IIoT</w:t>
            </w:r>
            <w:proofErr w:type="spellEnd"/>
            <w:r w:rsidRPr="00257122">
              <w:rPr>
                <w:b/>
                <w:bCs/>
                <w:sz w:val="22"/>
                <w:szCs w:val="22"/>
              </w:rPr>
              <w:t xml:space="preserve"> Use case (TS 22.104, 38.857)</w:t>
            </w:r>
          </w:p>
        </w:tc>
        <w:tc>
          <w:tcPr>
            <w:tcW w:w="2610" w:type="dxa"/>
          </w:tcPr>
          <w:p w14:paraId="4B4A9F05" w14:textId="3BF3A102" w:rsidR="00257122" w:rsidRPr="00257122" w:rsidRDefault="00257122" w:rsidP="00257122">
            <w:pPr>
              <w:tabs>
                <w:tab w:val="left" w:pos="440"/>
              </w:tabs>
              <w:rPr>
                <w:b/>
                <w:bCs/>
                <w:sz w:val="22"/>
                <w:szCs w:val="22"/>
              </w:rPr>
            </w:pPr>
            <w:r w:rsidRPr="00257122">
              <w:rPr>
                <w:b/>
                <w:bCs/>
                <w:sz w:val="22"/>
                <w:szCs w:val="22"/>
              </w:rPr>
              <w:t>Public Safety Use Case (38.845)</w:t>
            </w:r>
          </w:p>
        </w:tc>
        <w:tc>
          <w:tcPr>
            <w:tcW w:w="2520" w:type="dxa"/>
          </w:tcPr>
          <w:p w14:paraId="15EFEF02" w14:textId="2F5B807D" w:rsidR="00257122" w:rsidRPr="00257122" w:rsidRDefault="00257122" w:rsidP="00257122">
            <w:pPr>
              <w:tabs>
                <w:tab w:val="left" w:pos="440"/>
              </w:tabs>
              <w:rPr>
                <w:b/>
                <w:bCs/>
                <w:sz w:val="22"/>
                <w:szCs w:val="22"/>
              </w:rPr>
            </w:pPr>
            <w:r w:rsidRPr="00257122">
              <w:rPr>
                <w:b/>
                <w:bCs/>
                <w:sz w:val="22"/>
                <w:szCs w:val="22"/>
              </w:rPr>
              <w:t>V2X Use Case (38.845)</w:t>
            </w:r>
          </w:p>
        </w:tc>
      </w:tr>
      <w:tr w:rsidR="00257122" w14:paraId="52002E0A" w14:textId="11E41CBB" w:rsidTr="00257122">
        <w:tc>
          <w:tcPr>
            <w:tcW w:w="1990" w:type="dxa"/>
          </w:tcPr>
          <w:p w14:paraId="6C60775C" w14:textId="77777777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33913121" w14:textId="0FB139EF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Re-use TR38.857 targets</w:t>
            </w:r>
          </w:p>
        </w:tc>
        <w:tc>
          <w:tcPr>
            <w:tcW w:w="2325" w:type="dxa"/>
          </w:tcPr>
          <w:p w14:paraId="358BA9DE" w14:textId="77777777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64169933" w14:textId="4A006C09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Re-use TR38.857 targets</w:t>
            </w:r>
          </w:p>
        </w:tc>
        <w:tc>
          <w:tcPr>
            <w:tcW w:w="2610" w:type="dxa"/>
          </w:tcPr>
          <w:p w14:paraId="0C74A90A" w14:textId="77777777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4AAC605B" w14:textId="728599E7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Use requirements from TR 38.845</w:t>
            </w:r>
          </w:p>
        </w:tc>
        <w:tc>
          <w:tcPr>
            <w:tcW w:w="2520" w:type="dxa"/>
          </w:tcPr>
          <w:p w14:paraId="645CFE8B" w14:textId="77777777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5E9E111B" w14:textId="77777777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Target Set 2 in TR 38.845</w:t>
            </w:r>
          </w:p>
          <w:p w14:paraId="0B8EF8F6" w14:textId="71032740" w:rsidR="00257122" w:rsidRDefault="00257122" w:rsidP="00257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Horizontal &lt; 1 m</w:t>
            </w:r>
          </w:p>
        </w:tc>
      </w:tr>
    </w:tbl>
    <w:p w14:paraId="2456CB8D" w14:textId="77777777" w:rsidR="00257122" w:rsidRDefault="00257122" w:rsidP="003B35C9">
      <w:pPr>
        <w:rPr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42BAA696" w14:textId="2CD30FBE" w:rsidR="00B81132" w:rsidRDefault="00B81132" w:rsidP="00DA7316">
      <w:pPr>
        <w:rPr>
          <w:rFonts w:eastAsia="SimSun"/>
          <w:sz w:val="22"/>
          <w:szCs w:val="22"/>
          <w:lang w:eastAsia="ja-JP"/>
        </w:rPr>
      </w:pPr>
      <w:r w:rsidRPr="00DA5F28">
        <w:rPr>
          <w:rFonts w:eastAsia="SimSun"/>
          <w:sz w:val="22"/>
          <w:szCs w:val="22"/>
          <w:lang w:eastAsia="ja-JP"/>
        </w:rPr>
        <w:t xml:space="preserve">In this contribution, we address </w:t>
      </w:r>
      <w:r w:rsidRPr="00C57C07">
        <w:rPr>
          <w:rFonts w:eastAsia="SimSun"/>
          <w:sz w:val="22"/>
          <w:szCs w:val="22"/>
          <w:lang w:eastAsia="ja-JP"/>
        </w:rPr>
        <w:t>SL positioning scenarios and requirements</w:t>
      </w:r>
      <w:r>
        <w:rPr>
          <w:rFonts w:eastAsia="SimSun"/>
          <w:sz w:val="22"/>
          <w:szCs w:val="22"/>
          <w:lang w:eastAsia="ja-JP"/>
        </w:rPr>
        <w:t xml:space="preserve"> i</w:t>
      </w:r>
      <w:r w:rsidRPr="00C57C07">
        <w:rPr>
          <w:rFonts w:eastAsia="SimSun"/>
          <w:sz w:val="22"/>
          <w:szCs w:val="22"/>
          <w:lang w:eastAsia="ja-JP"/>
        </w:rPr>
        <w:t>ncluding specific target performance requirements</w:t>
      </w:r>
      <w:r>
        <w:rPr>
          <w:rFonts w:eastAsia="SimSun"/>
          <w:sz w:val="22"/>
          <w:szCs w:val="22"/>
          <w:lang w:eastAsia="ja-JP"/>
        </w:rPr>
        <w:t xml:space="preserve"> with the following proposals:</w:t>
      </w:r>
    </w:p>
    <w:p w14:paraId="380FC6D6" w14:textId="504BDF46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282C081B" w14:textId="77777777" w:rsidR="00C95DBA" w:rsidRPr="008650A5" w:rsidRDefault="00C95DBA" w:rsidP="00C95DBA">
      <w:pPr>
        <w:jc w:val="both"/>
        <w:rPr>
          <w:b/>
          <w:bCs/>
          <w:i/>
          <w:iCs/>
          <w:sz w:val="22"/>
          <w:szCs w:val="22"/>
        </w:rPr>
      </w:pPr>
      <w:r w:rsidRPr="008650A5">
        <w:rPr>
          <w:b/>
          <w:bCs/>
          <w:i/>
          <w:iCs/>
          <w:sz w:val="22"/>
          <w:szCs w:val="22"/>
        </w:rPr>
        <w:t>Observation 1: The coverage scenarios, use cases and spectrum to be used in the study have been addressed in the SID. There is a still a need to identify the specific requirements for the use cases to be considered for the evaluation.</w:t>
      </w:r>
    </w:p>
    <w:p w14:paraId="09C170FA" w14:textId="10697E0F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0037E52B" w14:textId="77777777" w:rsidR="00C95DBA" w:rsidRPr="00B81132" w:rsidRDefault="00C95DBA" w:rsidP="00C95DBA">
      <w:pPr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Proposal 1: For SL position in the commercial use case, RAN1 should re-use the Rel-17 positioning requirements</w:t>
      </w:r>
      <w:r>
        <w:rPr>
          <w:b/>
          <w:bCs/>
          <w:i/>
          <w:iCs/>
          <w:sz w:val="22"/>
          <w:szCs w:val="22"/>
        </w:rPr>
        <w:t xml:space="preserve"> </w:t>
      </w:r>
      <w:r w:rsidRPr="00B81132">
        <w:rPr>
          <w:b/>
          <w:bCs/>
          <w:i/>
          <w:iCs/>
          <w:sz w:val="22"/>
          <w:szCs w:val="22"/>
        </w:rPr>
        <w:t>target:</w:t>
      </w:r>
    </w:p>
    <w:p w14:paraId="7B5F4FCD" w14:textId="77777777" w:rsidR="00C95DBA" w:rsidRPr="00B81132" w:rsidRDefault="00C95DBA" w:rsidP="00C95DBA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Horizontal position accuracy (&lt; 1 m) for 90% of UEs</w:t>
      </w:r>
    </w:p>
    <w:p w14:paraId="1285599F" w14:textId="77777777" w:rsidR="00C95DBA" w:rsidRPr="00B81132" w:rsidRDefault="00C95DBA" w:rsidP="00C95DBA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Vertical position accuracy (&lt; 3 m) for 90% of UEs</w:t>
      </w:r>
    </w:p>
    <w:p w14:paraId="20CBEB13" w14:textId="77777777" w:rsidR="00C95DBA" w:rsidRPr="00B81132" w:rsidRDefault="00C95DBA" w:rsidP="00C95DBA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End-to-end latency for position estimation of UE (&lt; 100 </w:t>
      </w:r>
      <w:proofErr w:type="spellStart"/>
      <w:r w:rsidRPr="00B81132">
        <w:rPr>
          <w:b/>
          <w:bCs/>
          <w:i/>
          <w:iCs/>
          <w:sz w:val="22"/>
          <w:szCs w:val="22"/>
        </w:rPr>
        <w:t>ms</w:t>
      </w:r>
      <w:proofErr w:type="spellEnd"/>
      <w:r w:rsidRPr="00B81132">
        <w:rPr>
          <w:b/>
          <w:bCs/>
          <w:i/>
          <w:iCs/>
          <w:sz w:val="22"/>
          <w:szCs w:val="22"/>
        </w:rPr>
        <w:t>)</w:t>
      </w:r>
    </w:p>
    <w:p w14:paraId="4A06083A" w14:textId="77777777" w:rsidR="00C95DBA" w:rsidRPr="00B81132" w:rsidRDefault="00C95DBA" w:rsidP="00C95DBA">
      <w:pPr>
        <w:pStyle w:val="ListParagraph"/>
        <w:numPr>
          <w:ilvl w:val="0"/>
          <w:numId w:val="6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Physical layer latency for position estimation of UE (&lt; 10 </w:t>
      </w:r>
      <w:proofErr w:type="spellStart"/>
      <w:r w:rsidRPr="00B81132">
        <w:rPr>
          <w:b/>
          <w:bCs/>
          <w:i/>
          <w:iCs/>
          <w:sz w:val="22"/>
          <w:szCs w:val="22"/>
        </w:rPr>
        <w:t>ms</w:t>
      </w:r>
      <w:proofErr w:type="spellEnd"/>
      <w:r w:rsidRPr="00B81132">
        <w:rPr>
          <w:b/>
          <w:bCs/>
          <w:i/>
          <w:iCs/>
          <w:sz w:val="22"/>
          <w:szCs w:val="22"/>
        </w:rPr>
        <w:t>)</w:t>
      </w:r>
    </w:p>
    <w:p w14:paraId="3A15BE18" w14:textId="68EB93B0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033D5E13" w14:textId="77777777" w:rsidR="00C95DBA" w:rsidRPr="00B81132" w:rsidRDefault="00C95DBA" w:rsidP="00C95DBA">
      <w:pPr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Proposal 2: For SL position in the </w:t>
      </w:r>
      <w:proofErr w:type="spellStart"/>
      <w:r>
        <w:rPr>
          <w:b/>
          <w:bCs/>
          <w:i/>
          <w:iCs/>
          <w:sz w:val="22"/>
          <w:szCs w:val="22"/>
        </w:rPr>
        <w:t>IIoT</w:t>
      </w:r>
      <w:proofErr w:type="spellEnd"/>
      <w:r w:rsidRPr="00B81132">
        <w:rPr>
          <w:b/>
          <w:bCs/>
          <w:i/>
          <w:iCs/>
          <w:sz w:val="22"/>
          <w:szCs w:val="22"/>
        </w:rPr>
        <w:t xml:space="preserve"> use case, RAN1 should re-use the Rel-17 positioning requirements</w:t>
      </w:r>
      <w:r>
        <w:rPr>
          <w:b/>
          <w:bCs/>
          <w:i/>
          <w:iCs/>
          <w:sz w:val="22"/>
          <w:szCs w:val="22"/>
        </w:rPr>
        <w:t xml:space="preserve"> </w:t>
      </w:r>
      <w:r w:rsidRPr="00B81132">
        <w:rPr>
          <w:b/>
          <w:bCs/>
          <w:i/>
          <w:iCs/>
          <w:sz w:val="22"/>
          <w:szCs w:val="22"/>
        </w:rPr>
        <w:t>target:</w:t>
      </w:r>
    </w:p>
    <w:p w14:paraId="644EC3FC" w14:textId="77777777" w:rsidR="00C95DBA" w:rsidRPr="00B81132" w:rsidRDefault="00C95DBA" w:rsidP="00C95DBA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Horizontal position accuracy (&lt; 0.2 m) for 90% of UEs </w:t>
      </w:r>
    </w:p>
    <w:p w14:paraId="3CC18685" w14:textId="77777777" w:rsidR="00C95DBA" w:rsidRPr="00B81132" w:rsidRDefault="00C95DBA" w:rsidP="00C95DBA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Vertical position accuracy (&lt; 1 m) for 90% of UEs </w:t>
      </w:r>
    </w:p>
    <w:p w14:paraId="67528357" w14:textId="77777777" w:rsidR="00C95DBA" w:rsidRPr="00B81132" w:rsidRDefault="00C95DBA" w:rsidP="00C95DBA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 xml:space="preserve">End-to-end latency for position estimation of UE (&lt; 100ms, in the order of 10 </w:t>
      </w:r>
      <w:proofErr w:type="spellStart"/>
      <w:r w:rsidRPr="00B81132">
        <w:rPr>
          <w:b/>
          <w:bCs/>
          <w:i/>
          <w:iCs/>
          <w:sz w:val="22"/>
          <w:szCs w:val="22"/>
        </w:rPr>
        <w:t>ms</w:t>
      </w:r>
      <w:proofErr w:type="spellEnd"/>
      <w:r w:rsidRPr="00B81132">
        <w:rPr>
          <w:b/>
          <w:bCs/>
          <w:i/>
          <w:iCs/>
          <w:sz w:val="22"/>
          <w:szCs w:val="22"/>
        </w:rPr>
        <w:t xml:space="preserve"> is desired)</w:t>
      </w:r>
    </w:p>
    <w:p w14:paraId="63859771" w14:textId="77777777" w:rsidR="00C95DBA" w:rsidRPr="00B81132" w:rsidRDefault="00C95DBA" w:rsidP="00C95DBA">
      <w:pPr>
        <w:pStyle w:val="ListParagraph"/>
        <w:numPr>
          <w:ilvl w:val="0"/>
          <w:numId w:val="7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Physical layer latency for position estimation of UE (&lt;10ms)</w:t>
      </w:r>
    </w:p>
    <w:p w14:paraId="308DA679" w14:textId="32E4CA1D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0E2A79C7" w14:textId="77777777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285ED000" w14:textId="77777777" w:rsidR="00C95DBA" w:rsidRPr="003B35C9" w:rsidRDefault="00C95DBA" w:rsidP="00C95DBA">
      <w:pPr>
        <w:rPr>
          <w:b/>
          <w:bCs/>
          <w:i/>
          <w:iCs/>
          <w:sz w:val="22"/>
          <w:szCs w:val="22"/>
        </w:rPr>
      </w:pPr>
      <w:r w:rsidRPr="003B35C9">
        <w:rPr>
          <w:b/>
          <w:bCs/>
          <w:i/>
          <w:iCs/>
          <w:sz w:val="22"/>
          <w:szCs w:val="22"/>
        </w:rPr>
        <w:t xml:space="preserve">Proposal </w:t>
      </w:r>
      <w:r w:rsidRPr="00B81132">
        <w:rPr>
          <w:b/>
          <w:bCs/>
          <w:i/>
          <w:iCs/>
          <w:sz w:val="22"/>
          <w:szCs w:val="22"/>
        </w:rPr>
        <w:t>3</w:t>
      </w:r>
      <w:r w:rsidRPr="003B35C9">
        <w:rPr>
          <w:b/>
          <w:bCs/>
          <w:i/>
          <w:iCs/>
          <w:sz w:val="22"/>
          <w:szCs w:val="22"/>
        </w:rPr>
        <w:t xml:space="preserve">: </w:t>
      </w:r>
      <w:r w:rsidRPr="00B81132">
        <w:rPr>
          <w:b/>
          <w:bCs/>
          <w:i/>
          <w:iCs/>
          <w:sz w:val="22"/>
          <w:szCs w:val="22"/>
        </w:rPr>
        <w:t xml:space="preserve">For SL positioning in the </w:t>
      </w:r>
      <w:r w:rsidRPr="003B35C9">
        <w:rPr>
          <w:b/>
          <w:bCs/>
          <w:i/>
          <w:iCs/>
          <w:sz w:val="22"/>
          <w:szCs w:val="22"/>
        </w:rPr>
        <w:t xml:space="preserve">Public Safety </w:t>
      </w:r>
      <w:r w:rsidRPr="00B81132">
        <w:rPr>
          <w:b/>
          <w:bCs/>
          <w:i/>
          <w:iCs/>
          <w:sz w:val="22"/>
          <w:szCs w:val="22"/>
        </w:rPr>
        <w:t xml:space="preserve">use case, the following requirements should be used: </w:t>
      </w:r>
    </w:p>
    <w:p w14:paraId="585E59E1" w14:textId="77777777" w:rsidR="00C95DBA" w:rsidRPr="00B81132" w:rsidRDefault="00C95DBA" w:rsidP="00C95DBA">
      <w:pPr>
        <w:pStyle w:val="ListParagraph"/>
        <w:numPr>
          <w:ilvl w:val="0"/>
          <w:numId w:val="8"/>
        </w:numPr>
        <w:tabs>
          <w:tab w:val="left" w:pos="640"/>
        </w:tabs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1 m horizontal accuracy, 2 m (absolute) or 0.3 m (relative) vertical accuracy, 95 – 98 % positioning service availability (SA1)</w:t>
      </w:r>
    </w:p>
    <w:p w14:paraId="36AAEA53" w14:textId="77777777" w:rsidR="00C95DBA" w:rsidRPr="00B81132" w:rsidRDefault="00C95DBA" w:rsidP="00C95DBA">
      <w:pPr>
        <w:pStyle w:val="ListParagraph"/>
        <w:numPr>
          <w:ilvl w:val="1"/>
          <w:numId w:val="8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NOTE: this is equivalent to approximately service level 4 absolute requirements and service level 7 relative requirements for the commercial use case. As such, any design for the commercial use case can be applicable to public safety.</w:t>
      </w:r>
    </w:p>
    <w:p w14:paraId="191B23D0" w14:textId="73BCD907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59AE6943" w14:textId="77777777" w:rsidR="00C95DBA" w:rsidRPr="003B35C9" w:rsidRDefault="00C95DBA" w:rsidP="00C95DBA">
      <w:pPr>
        <w:rPr>
          <w:b/>
          <w:bCs/>
          <w:i/>
          <w:iCs/>
          <w:sz w:val="22"/>
          <w:szCs w:val="22"/>
        </w:rPr>
      </w:pPr>
      <w:r w:rsidRPr="003B35C9">
        <w:rPr>
          <w:b/>
          <w:bCs/>
          <w:i/>
          <w:iCs/>
          <w:sz w:val="22"/>
          <w:szCs w:val="22"/>
        </w:rPr>
        <w:t xml:space="preserve">Proposal </w:t>
      </w:r>
      <w:r w:rsidRPr="00B81132">
        <w:rPr>
          <w:b/>
          <w:bCs/>
          <w:i/>
          <w:iCs/>
          <w:sz w:val="22"/>
          <w:szCs w:val="22"/>
        </w:rPr>
        <w:t>4</w:t>
      </w:r>
      <w:r w:rsidRPr="003B35C9">
        <w:rPr>
          <w:b/>
          <w:bCs/>
          <w:i/>
          <w:iCs/>
          <w:sz w:val="22"/>
          <w:szCs w:val="22"/>
        </w:rPr>
        <w:t xml:space="preserve">: </w:t>
      </w:r>
      <w:r w:rsidRPr="00B81132">
        <w:rPr>
          <w:b/>
          <w:bCs/>
          <w:i/>
          <w:iCs/>
          <w:sz w:val="22"/>
          <w:szCs w:val="22"/>
        </w:rPr>
        <w:t>For SL positioning in the V2X</w:t>
      </w:r>
      <w:r w:rsidRPr="003B35C9">
        <w:rPr>
          <w:b/>
          <w:bCs/>
          <w:i/>
          <w:iCs/>
          <w:sz w:val="22"/>
          <w:szCs w:val="22"/>
        </w:rPr>
        <w:t xml:space="preserve"> </w:t>
      </w:r>
      <w:r w:rsidRPr="00B81132">
        <w:rPr>
          <w:b/>
          <w:bCs/>
          <w:i/>
          <w:iCs/>
          <w:sz w:val="22"/>
          <w:szCs w:val="22"/>
        </w:rPr>
        <w:t xml:space="preserve">use case, the following requirements should be used: </w:t>
      </w:r>
    </w:p>
    <w:p w14:paraId="1309249B" w14:textId="77777777" w:rsidR="00C95DBA" w:rsidRPr="00B81132" w:rsidRDefault="00C95DBA" w:rsidP="00C95DBA">
      <w:pPr>
        <w:pStyle w:val="ListParagraph"/>
        <w:numPr>
          <w:ilvl w:val="0"/>
          <w:numId w:val="9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lastRenderedPageBreak/>
        <w:t>Horizontal position accuracy (&lt; 1  m) for 90% of UEs</w:t>
      </w:r>
    </w:p>
    <w:p w14:paraId="60CE0C0C" w14:textId="77777777" w:rsidR="00C95DBA" w:rsidRPr="00B81132" w:rsidRDefault="00C95DBA" w:rsidP="00C95DBA">
      <w:pPr>
        <w:pStyle w:val="ListParagraph"/>
        <w:numPr>
          <w:ilvl w:val="0"/>
          <w:numId w:val="9"/>
        </w:numPr>
        <w:ind w:leftChars="0"/>
        <w:rPr>
          <w:b/>
          <w:bCs/>
          <w:i/>
          <w:iCs/>
          <w:sz w:val="22"/>
          <w:szCs w:val="22"/>
        </w:rPr>
      </w:pPr>
      <w:r w:rsidRPr="00B81132">
        <w:rPr>
          <w:b/>
          <w:bCs/>
          <w:i/>
          <w:iCs/>
          <w:sz w:val="22"/>
          <w:szCs w:val="22"/>
        </w:rPr>
        <w:t>Vertical position accuracy: 2m (absolute), 0,2m (relative)</w:t>
      </w:r>
    </w:p>
    <w:p w14:paraId="7B74DAED" w14:textId="54E857A5" w:rsidR="00B81132" w:rsidRPr="00257122" w:rsidRDefault="00C95DBA" w:rsidP="00BA78EB">
      <w:pPr>
        <w:pStyle w:val="ListParagraph"/>
        <w:numPr>
          <w:ilvl w:val="0"/>
          <w:numId w:val="9"/>
        </w:numPr>
        <w:ind w:leftChars="0"/>
        <w:rPr>
          <w:rFonts w:eastAsia="SimSun"/>
          <w:sz w:val="22"/>
          <w:szCs w:val="22"/>
          <w:lang w:eastAsia="ja-JP"/>
        </w:rPr>
      </w:pPr>
      <w:r w:rsidRPr="00C95DBA">
        <w:rPr>
          <w:b/>
          <w:bCs/>
          <w:i/>
          <w:iCs/>
          <w:sz w:val="22"/>
          <w:szCs w:val="22"/>
        </w:rPr>
        <w:t>PHY latency (&lt; 15 msec)</w:t>
      </w:r>
    </w:p>
    <w:p w14:paraId="70772C3B" w14:textId="529F9487" w:rsidR="00257122" w:rsidRDefault="00257122" w:rsidP="00257122">
      <w:pPr>
        <w:rPr>
          <w:rFonts w:eastAsia="SimSun"/>
          <w:sz w:val="22"/>
          <w:szCs w:val="22"/>
          <w:lang w:eastAsia="ja-JP"/>
        </w:rPr>
      </w:pPr>
    </w:p>
    <w:p w14:paraId="4F11D00A" w14:textId="24612BF4" w:rsidR="00257122" w:rsidRPr="00257122" w:rsidRDefault="00257122" w:rsidP="00257122">
      <w:pPr>
        <w:rPr>
          <w:rFonts w:eastAsia="SimSun"/>
          <w:b/>
          <w:bCs/>
          <w:sz w:val="22"/>
          <w:szCs w:val="22"/>
          <w:lang w:eastAsia="ja-JP"/>
        </w:rPr>
      </w:pPr>
      <w:r w:rsidRPr="00257122">
        <w:rPr>
          <w:rFonts w:eastAsia="SimSun"/>
          <w:b/>
          <w:bCs/>
          <w:sz w:val="22"/>
          <w:szCs w:val="22"/>
          <w:lang w:eastAsia="ja-JP"/>
        </w:rPr>
        <w:t>Proposal 5: Summary</w:t>
      </w:r>
    </w:p>
    <w:p w14:paraId="3EE001EA" w14:textId="77777777" w:rsidR="00257122" w:rsidRDefault="00257122" w:rsidP="00257122">
      <w:pPr>
        <w:rPr>
          <w:rFonts w:eastAsia="SimSun"/>
          <w:sz w:val="22"/>
          <w:szCs w:val="22"/>
          <w:lang w:eastAsia="ja-JP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245"/>
        <w:gridCol w:w="2340"/>
        <w:gridCol w:w="2340"/>
        <w:gridCol w:w="2520"/>
      </w:tblGrid>
      <w:tr w:rsidR="00257122" w14:paraId="75635C92" w14:textId="77777777" w:rsidTr="00257122">
        <w:tc>
          <w:tcPr>
            <w:tcW w:w="2245" w:type="dxa"/>
          </w:tcPr>
          <w:p w14:paraId="011A61C5" w14:textId="77777777" w:rsidR="00257122" w:rsidRDefault="00257122" w:rsidP="00F70575">
            <w:pPr>
              <w:rPr>
                <w:sz w:val="22"/>
                <w:szCs w:val="22"/>
              </w:rPr>
            </w:pPr>
            <w:r w:rsidRPr="00257122">
              <w:rPr>
                <w:b/>
                <w:bCs/>
                <w:sz w:val="22"/>
                <w:szCs w:val="22"/>
              </w:rPr>
              <w:t>Commercial Use Case (TS 22.261, 38.857)</w:t>
            </w:r>
          </w:p>
        </w:tc>
        <w:tc>
          <w:tcPr>
            <w:tcW w:w="2340" w:type="dxa"/>
          </w:tcPr>
          <w:p w14:paraId="6C257B6F" w14:textId="77777777" w:rsidR="00257122" w:rsidRPr="00257122" w:rsidRDefault="00257122" w:rsidP="00F70575">
            <w:pPr>
              <w:tabs>
                <w:tab w:val="left" w:pos="440"/>
              </w:tabs>
              <w:rPr>
                <w:sz w:val="22"/>
                <w:szCs w:val="22"/>
              </w:rPr>
            </w:pPr>
            <w:proofErr w:type="spellStart"/>
            <w:r w:rsidRPr="00257122">
              <w:rPr>
                <w:b/>
                <w:bCs/>
                <w:sz w:val="22"/>
                <w:szCs w:val="22"/>
              </w:rPr>
              <w:t>IIoT</w:t>
            </w:r>
            <w:proofErr w:type="spellEnd"/>
            <w:r w:rsidRPr="00257122">
              <w:rPr>
                <w:b/>
                <w:bCs/>
                <w:sz w:val="22"/>
                <w:szCs w:val="22"/>
              </w:rPr>
              <w:t xml:space="preserve"> Use case (TS 22.104, 38.857)</w:t>
            </w:r>
          </w:p>
        </w:tc>
        <w:tc>
          <w:tcPr>
            <w:tcW w:w="2340" w:type="dxa"/>
          </w:tcPr>
          <w:p w14:paraId="74FD4C5B" w14:textId="77777777" w:rsidR="00257122" w:rsidRPr="00257122" w:rsidRDefault="00257122" w:rsidP="00F70575">
            <w:pPr>
              <w:tabs>
                <w:tab w:val="left" w:pos="440"/>
              </w:tabs>
              <w:rPr>
                <w:b/>
                <w:bCs/>
                <w:sz w:val="22"/>
                <w:szCs w:val="22"/>
              </w:rPr>
            </w:pPr>
            <w:r w:rsidRPr="00257122">
              <w:rPr>
                <w:b/>
                <w:bCs/>
                <w:sz w:val="22"/>
                <w:szCs w:val="22"/>
              </w:rPr>
              <w:t>Public Safety Use Case (38.845)</w:t>
            </w:r>
          </w:p>
        </w:tc>
        <w:tc>
          <w:tcPr>
            <w:tcW w:w="2520" w:type="dxa"/>
          </w:tcPr>
          <w:p w14:paraId="34672E2E" w14:textId="77777777" w:rsidR="00257122" w:rsidRPr="00257122" w:rsidRDefault="00257122" w:rsidP="00F70575">
            <w:pPr>
              <w:tabs>
                <w:tab w:val="left" w:pos="440"/>
              </w:tabs>
              <w:rPr>
                <w:b/>
                <w:bCs/>
                <w:sz w:val="22"/>
                <w:szCs w:val="22"/>
              </w:rPr>
            </w:pPr>
            <w:r w:rsidRPr="00257122">
              <w:rPr>
                <w:b/>
                <w:bCs/>
                <w:sz w:val="22"/>
                <w:szCs w:val="22"/>
              </w:rPr>
              <w:t>V2X Use Case (38.845)</w:t>
            </w:r>
          </w:p>
        </w:tc>
      </w:tr>
      <w:tr w:rsidR="00257122" w14:paraId="64622638" w14:textId="77777777" w:rsidTr="00257122">
        <w:tc>
          <w:tcPr>
            <w:tcW w:w="2245" w:type="dxa"/>
          </w:tcPr>
          <w:p w14:paraId="7FE34046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4C25CBB8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Re-use TR38.857 targets</w:t>
            </w:r>
          </w:p>
        </w:tc>
        <w:tc>
          <w:tcPr>
            <w:tcW w:w="2340" w:type="dxa"/>
          </w:tcPr>
          <w:p w14:paraId="61052949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1E0DAE63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Re-use TR38.857 targets</w:t>
            </w:r>
          </w:p>
        </w:tc>
        <w:tc>
          <w:tcPr>
            <w:tcW w:w="2340" w:type="dxa"/>
          </w:tcPr>
          <w:p w14:paraId="0DE7CFC7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111AC788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Use requirements from TR 38.845</w:t>
            </w:r>
          </w:p>
        </w:tc>
        <w:tc>
          <w:tcPr>
            <w:tcW w:w="2520" w:type="dxa"/>
          </w:tcPr>
          <w:p w14:paraId="4B6575C3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Proposal:</w:t>
            </w:r>
          </w:p>
          <w:p w14:paraId="0E638D03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Target Set 2 in TR 38.845</w:t>
            </w:r>
          </w:p>
          <w:p w14:paraId="1C257765" w14:textId="77777777" w:rsidR="00257122" w:rsidRDefault="00257122" w:rsidP="00F705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Horizontal &lt; 1 m</w:t>
            </w:r>
          </w:p>
        </w:tc>
      </w:tr>
    </w:tbl>
    <w:p w14:paraId="043F07C9" w14:textId="77777777" w:rsidR="00257122" w:rsidRPr="00257122" w:rsidRDefault="00257122" w:rsidP="00257122">
      <w:pPr>
        <w:rPr>
          <w:rFonts w:eastAsia="SimSun"/>
          <w:sz w:val="22"/>
          <w:szCs w:val="22"/>
          <w:lang w:eastAsia="ja-JP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0AAC152" w14:textId="6B271AE5" w:rsidR="00D66952" w:rsidRPr="007A7C9B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" w:name="_Ref40195690"/>
      <w:r w:rsidRPr="007A7C9B">
        <w:rPr>
          <w:bCs/>
          <w:sz w:val="22"/>
          <w:szCs w:val="22"/>
          <w:lang w:val="en-GB"/>
        </w:rPr>
        <w:t>RP</w:t>
      </w:r>
      <w:r w:rsidR="00647210" w:rsidRPr="007A7C9B">
        <w:rPr>
          <w:bCs/>
          <w:sz w:val="22"/>
          <w:szCs w:val="22"/>
          <w:lang w:val="en-GB"/>
        </w:rPr>
        <w:t>-</w:t>
      </w:r>
      <w:r w:rsidR="00727749" w:rsidRPr="007A7C9B">
        <w:rPr>
          <w:bCs/>
          <w:sz w:val="22"/>
          <w:szCs w:val="22"/>
          <w:lang w:val="en-GB"/>
        </w:rPr>
        <w:t>213588</w:t>
      </w:r>
      <w:r w:rsidRPr="007A7C9B">
        <w:rPr>
          <w:bCs/>
          <w:sz w:val="22"/>
          <w:szCs w:val="22"/>
          <w:lang w:val="en-GB"/>
        </w:rPr>
        <w:t xml:space="preserve">, </w:t>
      </w:r>
      <w:bookmarkEnd w:id="1"/>
      <w:r w:rsidR="00727749" w:rsidRPr="007A7C9B">
        <w:rPr>
          <w:bCs/>
          <w:sz w:val="22"/>
          <w:szCs w:val="22"/>
          <w:lang w:val="en-GB"/>
        </w:rPr>
        <w:t>Revised SID on Study on expanded and improved NR positioning</w:t>
      </w:r>
    </w:p>
    <w:p w14:paraId="262139A5" w14:textId="07F18331" w:rsidR="00E0090A" w:rsidRPr="007A7C9B" w:rsidRDefault="00A63607" w:rsidP="00DE011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101963293"/>
      <w:bookmarkStart w:id="3" w:name="_Ref102061464"/>
      <w:r w:rsidRPr="007A7C9B">
        <w:rPr>
          <w:bCs/>
          <w:sz w:val="22"/>
          <w:szCs w:val="22"/>
          <w:lang w:val="en-GB"/>
        </w:rPr>
        <w:t>TS 22.261</w:t>
      </w:r>
      <w:bookmarkEnd w:id="2"/>
      <w:r w:rsidR="00DE0119" w:rsidRPr="007A7C9B">
        <w:rPr>
          <w:bCs/>
          <w:sz w:val="22"/>
          <w:szCs w:val="22"/>
          <w:lang w:val="en-GB"/>
        </w:rPr>
        <w:t xml:space="preserve">, </w:t>
      </w:r>
      <w:r w:rsidR="00DE0119" w:rsidRPr="007A7C9B">
        <w:rPr>
          <w:bCs/>
          <w:sz w:val="22"/>
          <w:szCs w:val="22"/>
        </w:rPr>
        <w:t xml:space="preserve">Service requirements for the 5G system; </w:t>
      </w:r>
      <w:r w:rsidR="00DE0119" w:rsidRPr="00DE0119">
        <w:rPr>
          <w:bCs/>
          <w:sz w:val="22"/>
          <w:szCs w:val="22"/>
          <w:lang w:val="en-GB"/>
        </w:rPr>
        <w:t>Stage 1</w:t>
      </w:r>
      <w:r w:rsidR="00DE0119" w:rsidRPr="007A7C9B">
        <w:rPr>
          <w:bCs/>
          <w:sz w:val="22"/>
          <w:szCs w:val="22"/>
          <w:lang w:val="en-GB"/>
        </w:rPr>
        <w:t xml:space="preserve">, </w:t>
      </w:r>
      <w:r w:rsidR="00DE0119" w:rsidRPr="00DE0119">
        <w:rPr>
          <w:bCs/>
          <w:sz w:val="22"/>
          <w:szCs w:val="22"/>
          <w:lang w:val="en-GB"/>
        </w:rPr>
        <w:t>(Release 18)</w:t>
      </w:r>
      <w:bookmarkEnd w:id="3"/>
    </w:p>
    <w:p w14:paraId="38E140E0" w14:textId="51ED97D7" w:rsidR="00F812D1" w:rsidRPr="00DE0119" w:rsidRDefault="00F812D1" w:rsidP="00F812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</w:rPr>
      </w:pPr>
      <w:bookmarkStart w:id="4" w:name="_Ref101963973"/>
      <w:bookmarkStart w:id="5" w:name="_Ref102061866"/>
      <w:bookmarkStart w:id="6" w:name="_Ref101963971"/>
      <w:r w:rsidRPr="007A7C9B">
        <w:rPr>
          <w:bCs/>
          <w:sz w:val="22"/>
          <w:szCs w:val="22"/>
          <w:lang w:val="en-GB"/>
        </w:rPr>
        <w:t>TR 38.855</w:t>
      </w:r>
      <w:bookmarkEnd w:id="4"/>
      <w:r w:rsidRPr="007A7C9B">
        <w:rPr>
          <w:bCs/>
          <w:sz w:val="22"/>
          <w:szCs w:val="22"/>
          <w:lang w:val="en-GB"/>
        </w:rPr>
        <w:t xml:space="preserve">, </w:t>
      </w:r>
      <w:r w:rsidRPr="007A7C9B">
        <w:rPr>
          <w:bCs/>
          <w:sz w:val="22"/>
          <w:szCs w:val="22"/>
        </w:rPr>
        <w:t xml:space="preserve">Study on NR positioning support, </w:t>
      </w:r>
      <w:r w:rsidRPr="00DE0119">
        <w:rPr>
          <w:bCs/>
          <w:sz w:val="22"/>
          <w:szCs w:val="22"/>
        </w:rPr>
        <w:t>(Release 16)</w:t>
      </w:r>
      <w:bookmarkEnd w:id="5"/>
    </w:p>
    <w:p w14:paraId="6ED45E03" w14:textId="54E49222" w:rsidR="00E0090A" w:rsidRPr="007A7C9B" w:rsidRDefault="00F812D1" w:rsidP="006171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7" w:name="_Ref102061875"/>
      <w:r w:rsidRPr="007A7C9B">
        <w:rPr>
          <w:bCs/>
          <w:sz w:val="22"/>
          <w:szCs w:val="22"/>
          <w:lang w:val="en-GB"/>
        </w:rPr>
        <w:t xml:space="preserve">TR </w:t>
      </w:r>
      <w:r w:rsidR="00E0090A" w:rsidRPr="007A7C9B">
        <w:rPr>
          <w:bCs/>
          <w:sz w:val="22"/>
          <w:szCs w:val="22"/>
          <w:lang w:val="en-GB"/>
        </w:rPr>
        <w:t>38.857</w:t>
      </w:r>
      <w:bookmarkEnd w:id="6"/>
      <w:r w:rsidR="00DE0119" w:rsidRPr="007A7C9B">
        <w:rPr>
          <w:bCs/>
          <w:sz w:val="22"/>
          <w:szCs w:val="22"/>
          <w:lang w:val="en-GB"/>
        </w:rPr>
        <w:t xml:space="preserve">, </w:t>
      </w:r>
      <w:r w:rsidR="00DE0119" w:rsidRPr="007A7C9B">
        <w:rPr>
          <w:bCs/>
          <w:sz w:val="22"/>
          <w:szCs w:val="22"/>
        </w:rPr>
        <w:t xml:space="preserve">Study on NR Positioning Enhancements; </w:t>
      </w:r>
      <w:r w:rsidR="00DE0119" w:rsidRPr="007A7C9B">
        <w:rPr>
          <w:bCs/>
          <w:sz w:val="22"/>
          <w:szCs w:val="22"/>
          <w:lang w:val="en-GB"/>
        </w:rPr>
        <w:t xml:space="preserve">(Release </w:t>
      </w:r>
      <w:bookmarkStart w:id="8" w:name="specRelease"/>
      <w:r w:rsidR="00DE0119" w:rsidRPr="007A7C9B">
        <w:rPr>
          <w:bCs/>
          <w:sz w:val="22"/>
          <w:szCs w:val="22"/>
          <w:lang w:val="en-GB"/>
        </w:rPr>
        <w:t>17</w:t>
      </w:r>
      <w:bookmarkEnd w:id="8"/>
      <w:r w:rsidR="00DE0119" w:rsidRPr="007A7C9B">
        <w:rPr>
          <w:bCs/>
          <w:sz w:val="22"/>
          <w:szCs w:val="22"/>
          <w:lang w:val="en-GB"/>
        </w:rPr>
        <w:t>)</w:t>
      </w:r>
      <w:bookmarkEnd w:id="7"/>
    </w:p>
    <w:p w14:paraId="56346CCE" w14:textId="65F2CB2A" w:rsidR="00F812D1" w:rsidRPr="00F812D1" w:rsidRDefault="00F812D1" w:rsidP="0066130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9" w:name="_Ref102062052"/>
      <w:r w:rsidRPr="007A7C9B">
        <w:rPr>
          <w:bCs/>
          <w:sz w:val="22"/>
          <w:szCs w:val="22"/>
          <w:lang w:val="en-GB"/>
        </w:rPr>
        <w:t xml:space="preserve">TS </w:t>
      </w:r>
      <w:r w:rsidR="007A4AE3" w:rsidRPr="007A7C9B">
        <w:rPr>
          <w:bCs/>
          <w:sz w:val="22"/>
          <w:szCs w:val="22"/>
          <w:lang w:val="en-GB"/>
        </w:rPr>
        <w:t>22.104</w:t>
      </w:r>
      <w:r w:rsidRPr="007A7C9B">
        <w:rPr>
          <w:bCs/>
          <w:sz w:val="22"/>
          <w:szCs w:val="22"/>
          <w:lang w:val="en-GB"/>
        </w:rPr>
        <w:t xml:space="preserve">, </w:t>
      </w:r>
      <w:r w:rsidRPr="007A7C9B">
        <w:rPr>
          <w:bCs/>
          <w:sz w:val="22"/>
          <w:szCs w:val="22"/>
        </w:rPr>
        <w:t xml:space="preserve">Service requirements for cyber-physical control applications in vertical domains; </w:t>
      </w:r>
      <w:r w:rsidRPr="00F812D1">
        <w:rPr>
          <w:bCs/>
          <w:sz w:val="22"/>
          <w:szCs w:val="22"/>
          <w:lang w:val="en-GB"/>
        </w:rPr>
        <w:t>Stage 1</w:t>
      </w:r>
      <w:r w:rsidRPr="007A7C9B">
        <w:rPr>
          <w:bCs/>
          <w:sz w:val="22"/>
          <w:szCs w:val="22"/>
          <w:lang w:val="en-GB"/>
        </w:rPr>
        <w:t xml:space="preserve">, </w:t>
      </w:r>
      <w:r w:rsidRPr="00F812D1">
        <w:rPr>
          <w:bCs/>
          <w:sz w:val="22"/>
          <w:szCs w:val="22"/>
          <w:lang w:val="en-GB"/>
        </w:rPr>
        <w:t>(Release 18)</w:t>
      </w:r>
      <w:bookmarkEnd w:id="9"/>
    </w:p>
    <w:p w14:paraId="5144A9B2" w14:textId="7615807A" w:rsidR="007A4AE3" w:rsidRPr="007A7C9B" w:rsidRDefault="007A7C9B" w:rsidP="00E21F9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0" w:name="_Ref102062409"/>
      <w:r w:rsidRPr="007A7C9B">
        <w:rPr>
          <w:bCs/>
          <w:sz w:val="22"/>
          <w:szCs w:val="22"/>
          <w:lang w:val="en-GB"/>
        </w:rPr>
        <w:t xml:space="preserve">38.845, </w:t>
      </w:r>
      <w:r w:rsidRPr="007A7C9B">
        <w:rPr>
          <w:bCs/>
          <w:sz w:val="22"/>
          <w:szCs w:val="22"/>
        </w:rPr>
        <w:t xml:space="preserve">Study on scenarios and requirements of in-coverage, partial coverage, and out-of-coverage NR positioning use cases, </w:t>
      </w:r>
      <w:r w:rsidRPr="007A7C9B">
        <w:rPr>
          <w:bCs/>
          <w:sz w:val="22"/>
          <w:szCs w:val="22"/>
          <w:lang w:val="en-GB"/>
        </w:rPr>
        <w:t>(Release 17)</w:t>
      </w:r>
      <w:bookmarkEnd w:id="10"/>
    </w:p>
    <w:p w14:paraId="34588907" w14:textId="115EEF23" w:rsidR="003B35C9" w:rsidRPr="007A7C9B" w:rsidRDefault="003B35C9" w:rsidP="00E009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1" w:name="_Ref102062528"/>
      <w:r w:rsidRPr="007A7C9B">
        <w:rPr>
          <w:bCs/>
          <w:sz w:val="22"/>
          <w:szCs w:val="22"/>
          <w:lang w:val="en-GB"/>
        </w:rPr>
        <w:t>RP-</w:t>
      </w:r>
      <w:r w:rsidR="007A7C9B">
        <w:rPr>
          <w:bCs/>
          <w:sz w:val="22"/>
          <w:szCs w:val="22"/>
          <w:lang w:val="en-GB"/>
        </w:rPr>
        <w:t xml:space="preserve">210040, </w:t>
      </w:r>
      <w:r w:rsidR="007A7C9B" w:rsidRPr="007A7C9B">
        <w:rPr>
          <w:bCs/>
          <w:sz w:val="22"/>
          <w:szCs w:val="22"/>
          <w:lang w:val="en-GB"/>
        </w:rPr>
        <w:t>LS reply to 3GPP RAN on requirements of in-coverage, partial coverage, and out-of-coverage positioning use cases</w:t>
      </w:r>
      <w:r w:rsidR="007A7C9B">
        <w:rPr>
          <w:bCs/>
          <w:sz w:val="22"/>
          <w:szCs w:val="22"/>
          <w:lang w:val="en-GB"/>
        </w:rPr>
        <w:t>, 5GAA, RAN #91-e</w:t>
      </w:r>
      <w:bookmarkEnd w:id="11"/>
    </w:p>
    <w:sectPr w:rsidR="003B35C9" w:rsidRPr="007A7C9B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B624E" w14:textId="77777777" w:rsidR="00C24109" w:rsidRDefault="00C24109" w:rsidP="00161DF4">
      <w:r>
        <w:separator/>
      </w:r>
    </w:p>
  </w:endnote>
  <w:endnote w:type="continuationSeparator" w:id="0">
    <w:p w14:paraId="0AD85634" w14:textId="77777777" w:rsidR="00C24109" w:rsidRDefault="00C24109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8FAFA" w14:textId="77777777" w:rsidR="00C24109" w:rsidRDefault="00C24109" w:rsidP="00161DF4">
      <w:r>
        <w:separator/>
      </w:r>
    </w:p>
  </w:footnote>
  <w:footnote w:type="continuationSeparator" w:id="0">
    <w:p w14:paraId="1BAC8861" w14:textId="77777777" w:rsidR="00C24109" w:rsidRDefault="00C24109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5E428B"/>
    <w:multiLevelType w:val="hybridMultilevel"/>
    <w:tmpl w:val="090421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63A2C90">
      <w:start w:val="1"/>
      <w:numFmt w:val="bullet"/>
      <w:lvlText w:val="-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7" w15:restartNumberingAfterBreak="0">
    <w:nsid w:val="4105195E"/>
    <w:multiLevelType w:val="hybridMultilevel"/>
    <w:tmpl w:val="BA1C7C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4F381C"/>
    <w:multiLevelType w:val="hybridMultilevel"/>
    <w:tmpl w:val="659696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636B1"/>
    <w:multiLevelType w:val="hybridMultilevel"/>
    <w:tmpl w:val="C4EAE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427B14"/>
    <w:multiLevelType w:val="hybridMultilevel"/>
    <w:tmpl w:val="7DA82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3"/>
  </w:num>
  <w:num w:numId="2" w16cid:durableId="1627083094">
    <w:abstractNumId w:val="2"/>
  </w:num>
  <w:num w:numId="3" w16cid:durableId="77410180">
    <w:abstractNumId w:val="4"/>
  </w:num>
  <w:num w:numId="4" w16cid:durableId="1825853408">
    <w:abstractNumId w:val="8"/>
  </w:num>
  <w:num w:numId="5" w16cid:durableId="960302308">
    <w:abstractNumId w:val="7"/>
  </w:num>
  <w:num w:numId="6" w16cid:durableId="1436444663">
    <w:abstractNumId w:val="9"/>
  </w:num>
  <w:num w:numId="7" w16cid:durableId="2062168995">
    <w:abstractNumId w:val="11"/>
  </w:num>
  <w:num w:numId="8" w16cid:durableId="1058090975">
    <w:abstractNumId w:val="5"/>
  </w:num>
  <w:num w:numId="9" w16cid:durableId="1626160864">
    <w:abstractNumId w:val="10"/>
  </w:num>
  <w:num w:numId="10" w16cid:durableId="1531259744">
    <w:abstractNumId w:val="6"/>
    <w:lvlOverride w:ilvl="0">
      <w:startOverride w:val="1"/>
    </w:lvlOverride>
  </w:num>
  <w:num w:numId="11" w16cid:durableId="10387727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30A4"/>
    <w:rsid w:val="00064549"/>
    <w:rsid w:val="00067790"/>
    <w:rsid w:val="00067C74"/>
    <w:rsid w:val="00073136"/>
    <w:rsid w:val="00075735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3773"/>
    <w:rsid w:val="0015438D"/>
    <w:rsid w:val="00156BB3"/>
    <w:rsid w:val="00161DF4"/>
    <w:rsid w:val="00163E9A"/>
    <w:rsid w:val="001663AC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1FF8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5CE5"/>
    <w:rsid w:val="001D749D"/>
    <w:rsid w:val="001E1E81"/>
    <w:rsid w:val="001F0387"/>
    <w:rsid w:val="001F16C3"/>
    <w:rsid w:val="001F22C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B41"/>
    <w:rsid w:val="00257122"/>
    <w:rsid w:val="00260880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15EE"/>
    <w:rsid w:val="00371DFE"/>
    <w:rsid w:val="00374E59"/>
    <w:rsid w:val="00376231"/>
    <w:rsid w:val="0037788F"/>
    <w:rsid w:val="003968DC"/>
    <w:rsid w:val="00397AA2"/>
    <w:rsid w:val="003A0742"/>
    <w:rsid w:val="003A13B3"/>
    <w:rsid w:val="003A1E1A"/>
    <w:rsid w:val="003A5B30"/>
    <w:rsid w:val="003B092E"/>
    <w:rsid w:val="003B1F3F"/>
    <w:rsid w:val="003B35C9"/>
    <w:rsid w:val="003B5721"/>
    <w:rsid w:val="003B59F4"/>
    <w:rsid w:val="003C1BE5"/>
    <w:rsid w:val="003C2443"/>
    <w:rsid w:val="003C3DE7"/>
    <w:rsid w:val="003C6398"/>
    <w:rsid w:val="003D3A94"/>
    <w:rsid w:val="003D5CFF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743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30AB8"/>
    <w:rsid w:val="00534563"/>
    <w:rsid w:val="005363A1"/>
    <w:rsid w:val="0053782C"/>
    <w:rsid w:val="00537856"/>
    <w:rsid w:val="00537F2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E15FA"/>
    <w:rsid w:val="005E1A95"/>
    <w:rsid w:val="005E1D6C"/>
    <w:rsid w:val="005E3D31"/>
    <w:rsid w:val="005E5F6C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3AC"/>
    <w:rsid w:val="0068184E"/>
    <w:rsid w:val="00685938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3F6D"/>
    <w:rsid w:val="00704C59"/>
    <w:rsid w:val="00707303"/>
    <w:rsid w:val="007111EB"/>
    <w:rsid w:val="00711C2E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5146"/>
    <w:rsid w:val="00745905"/>
    <w:rsid w:val="00750A0B"/>
    <w:rsid w:val="00751609"/>
    <w:rsid w:val="007544F6"/>
    <w:rsid w:val="00754B3C"/>
    <w:rsid w:val="00756F9A"/>
    <w:rsid w:val="0076028F"/>
    <w:rsid w:val="00765911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A4AE3"/>
    <w:rsid w:val="007A7C9B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192D"/>
    <w:rsid w:val="00844D2C"/>
    <w:rsid w:val="00846C7E"/>
    <w:rsid w:val="008519DA"/>
    <w:rsid w:val="00855551"/>
    <w:rsid w:val="00857A1E"/>
    <w:rsid w:val="0086332B"/>
    <w:rsid w:val="0086387E"/>
    <w:rsid w:val="008650A5"/>
    <w:rsid w:val="0086734A"/>
    <w:rsid w:val="008674E9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19E1"/>
    <w:rsid w:val="008E4EC6"/>
    <w:rsid w:val="008E5031"/>
    <w:rsid w:val="008E5A3A"/>
    <w:rsid w:val="008E687B"/>
    <w:rsid w:val="008F6B5A"/>
    <w:rsid w:val="008F70CD"/>
    <w:rsid w:val="008F7547"/>
    <w:rsid w:val="0090165A"/>
    <w:rsid w:val="009040A9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60388"/>
    <w:rsid w:val="00960870"/>
    <w:rsid w:val="009638DF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2A13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63DD"/>
    <w:rsid w:val="00A5675A"/>
    <w:rsid w:val="00A63607"/>
    <w:rsid w:val="00A65E7F"/>
    <w:rsid w:val="00A66D16"/>
    <w:rsid w:val="00A71667"/>
    <w:rsid w:val="00A75912"/>
    <w:rsid w:val="00A7628B"/>
    <w:rsid w:val="00A77824"/>
    <w:rsid w:val="00A805B9"/>
    <w:rsid w:val="00A84A25"/>
    <w:rsid w:val="00A85EFE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3B23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132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65C1"/>
    <w:rsid w:val="00BD76CD"/>
    <w:rsid w:val="00BE54EA"/>
    <w:rsid w:val="00BE7EB5"/>
    <w:rsid w:val="00BF1113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CAC"/>
    <w:rsid w:val="00C13224"/>
    <w:rsid w:val="00C143F3"/>
    <w:rsid w:val="00C144FF"/>
    <w:rsid w:val="00C22DD7"/>
    <w:rsid w:val="00C231D3"/>
    <w:rsid w:val="00C24109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57C07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95DBA"/>
    <w:rsid w:val="00CA26DE"/>
    <w:rsid w:val="00CA6A92"/>
    <w:rsid w:val="00CB3368"/>
    <w:rsid w:val="00CB38F0"/>
    <w:rsid w:val="00CB6EA4"/>
    <w:rsid w:val="00CB74A7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D026FC"/>
    <w:rsid w:val="00D05254"/>
    <w:rsid w:val="00D05B3C"/>
    <w:rsid w:val="00D06AD7"/>
    <w:rsid w:val="00D06E71"/>
    <w:rsid w:val="00D07BF0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74D0"/>
    <w:rsid w:val="00D81AF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B82"/>
    <w:rsid w:val="00DC21A5"/>
    <w:rsid w:val="00DC24CB"/>
    <w:rsid w:val="00DC3467"/>
    <w:rsid w:val="00DC41F9"/>
    <w:rsid w:val="00DD7737"/>
    <w:rsid w:val="00DE0119"/>
    <w:rsid w:val="00DE3E8D"/>
    <w:rsid w:val="00DE54C5"/>
    <w:rsid w:val="00DE72C7"/>
    <w:rsid w:val="00DF1C31"/>
    <w:rsid w:val="00DF26C5"/>
    <w:rsid w:val="00DF4732"/>
    <w:rsid w:val="00DF5476"/>
    <w:rsid w:val="00E0090A"/>
    <w:rsid w:val="00E0193A"/>
    <w:rsid w:val="00E01E62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19FF"/>
    <w:rsid w:val="00E81AE3"/>
    <w:rsid w:val="00E847C4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F0866"/>
    <w:rsid w:val="00EF26CC"/>
    <w:rsid w:val="00EF5E1E"/>
    <w:rsid w:val="00EF7114"/>
    <w:rsid w:val="00EF7A4E"/>
    <w:rsid w:val="00F04945"/>
    <w:rsid w:val="00F05BCC"/>
    <w:rsid w:val="00F0605E"/>
    <w:rsid w:val="00F13221"/>
    <w:rsid w:val="00F15EB8"/>
    <w:rsid w:val="00F17D02"/>
    <w:rsid w:val="00F21D54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12D1"/>
    <w:rsid w:val="00F82590"/>
    <w:rsid w:val="00F841D7"/>
    <w:rsid w:val="00F84A8B"/>
    <w:rsid w:val="00F85638"/>
    <w:rsid w:val="00F87CB0"/>
    <w:rsid w:val="00F91A51"/>
    <w:rsid w:val="00F925FA"/>
    <w:rsid w:val="00F96177"/>
    <w:rsid w:val="00F9752C"/>
    <w:rsid w:val="00FA20A9"/>
    <w:rsid w:val="00FA36DE"/>
    <w:rsid w:val="00FA48C3"/>
    <w:rsid w:val="00FA7626"/>
    <w:rsid w:val="00FB0923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5C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2022-04-29T00:43:00Z</dcterms:created>
  <dcterms:modified xsi:type="dcterms:W3CDTF">2022-04-29T15:40:00Z</dcterms:modified>
  <cp:category/>
</cp:coreProperties>
</file>